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jc w:val="both"/>
        <w:textAlignment w:val="auto"/>
        <w:rPr>
          <w:rFonts w:ascii="方正小标宋简体" w:hAnsi="方正小标宋简体" w:eastAsia="方正小标宋简体" w:cs="方正小标宋简体"/>
          <w:sz w:val="4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jc w:val="both"/>
        <w:textAlignment w:val="auto"/>
        <w:rPr>
          <w:rFonts w:ascii="方正小标宋简体" w:hAnsi="方正小标宋简体" w:eastAsia="方正小标宋简体" w:cs="方正小标宋简体"/>
          <w:sz w:val="4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jc w:val="both"/>
        <w:textAlignment w:val="auto"/>
        <w:rPr>
          <w:rFonts w:ascii="方正小标宋简体" w:hAnsi="方正小标宋简体" w:eastAsia="方正小标宋简体" w:cs="方正小标宋简体"/>
          <w:sz w:val="4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jc w:val="both"/>
        <w:textAlignment w:val="auto"/>
        <w:rPr>
          <w:rFonts w:ascii="方正小标宋简体" w:hAnsi="方正小标宋简体" w:eastAsia="方正小标宋简体" w:cs="方正小标宋简体"/>
          <w:sz w:val="4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jc w:val="both"/>
        <w:textAlignment w:val="auto"/>
        <w:rPr>
          <w:rFonts w:ascii="方正小标宋简体" w:hAnsi="方正小标宋简体" w:eastAsia="方正小标宋简体" w:cs="方正小标宋简体"/>
          <w:sz w:val="4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jc w:val="both"/>
        <w:textAlignment w:val="auto"/>
        <w:rPr>
          <w:rFonts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jc w:val="both"/>
        <w:textAlignment w:val="auto"/>
        <w:rPr>
          <w:rFonts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jc w:val="center"/>
        <w:rPr>
          <w:rFonts w:hint="eastAsia" w:ascii="仿宋" w:hAnsi="仿宋" w:eastAsia="仿宋" w:cs="仿宋_GB2312"/>
          <w:sz w:val="32"/>
          <w:szCs w:val="32"/>
        </w:rPr>
      </w:pPr>
      <w:r>
        <w:rPr>
          <w:rFonts w:hint="eastAsia" w:ascii="仿宋" w:hAnsi="仿宋" w:eastAsia="仿宋" w:cs="仿宋_GB2312"/>
          <w:sz w:val="32"/>
          <w:szCs w:val="32"/>
        </w:rPr>
        <w:t>汤住建〔20</w:t>
      </w:r>
      <w:r>
        <w:rPr>
          <w:rFonts w:hint="eastAsia" w:ascii="仿宋" w:hAnsi="仿宋" w:eastAsia="仿宋" w:cs="仿宋_GB2312"/>
          <w:sz w:val="32"/>
          <w:szCs w:val="32"/>
          <w:lang w:val="en-US" w:eastAsia="zh-CN"/>
        </w:rPr>
        <w:t>23</w:t>
      </w:r>
      <w:r>
        <w:rPr>
          <w:rFonts w:hint="eastAsia" w:ascii="仿宋" w:hAnsi="仿宋" w:eastAsia="仿宋" w:cs="仿宋_GB2312"/>
          <w:sz w:val="32"/>
          <w:szCs w:val="32"/>
        </w:rPr>
        <w:t>〕</w:t>
      </w:r>
      <w:r>
        <w:rPr>
          <w:rFonts w:hint="eastAsia" w:ascii="仿宋" w:hAnsi="仿宋" w:eastAsia="仿宋" w:cs="仿宋_GB2312"/>
          <w:sz w:val="32"/>
          <w:szCs w:val="32"/>
          <w:lang w:val="en-US" w:eastAsia="zh-CN"/>
        </w:rPr>
        <w:t>316</w:t>
      </w:r>
      <w:r>
        <w:rPr>
          <w:rFonts w:hint="eastAsia" w:ascii="仿宋" w:hAnsi="仿宋" w:eastAsia="仿宋" w:cs="仿宋_GB2312"/>
          <w:sz w:val="32"/>
          <w:szCs w:val="32"/>
        </w:rPr>
        <w:t>号</w:t>
      </w:r>
    </w:p>
    <w:p>
      <w:pPr>
        <w:keepNext w:val="0"/>
        <w:keepLines w:val="0"/>
        <w:pageBreakBefore w:val="0"/>
        <w:widowControl w:val="0"/>
        <w:kinsoku/>
        <w:wordWrap/>
        <w:overflowPunct/>
        <w:topLinePunct w:val="0"/>
        <w:autoSpaceDE/>
        <w:autoSpaceDN/>
        <w:bidi w:val="0"/>
        <w:adjustRightInd/>
        <w:snapToGrid/>
        <w:spacing w:line="800" w:lineRule="exact"/>
        <w:ind w:left="0" w:leftChars="0" w:right="0" w:rightChars="0" w:firstLine="0" w:firstLineChars="0"/>
        <w:jc w:val="both"/>
        <w:textAlignment w:val="auto"/>
        <w:outlineLvl w:val="9"/>
        <w:rPr>
          <w:rFonts w:hint="eastAsia" w:ascii="仿宋" w:hAnsi="仿宋" w:eastAsia="仿宋" w:cs="仿宋_GB2312"/>
          <w:b w:val="0"/>
          <w:bCs w:val="0"/>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汤阴县住房和城乡建设局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关于十四届县委第四轮巡察组反馈意见的</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整改落实情况报告</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深入贯彻落实党的二十大精神，以习近平新时代中国特色社会主义思想为指导，围绕县委巡察工作部署要求，按照“坚持问题导向、突出整改落实、推动各项工作、完善制度机制”的原则，县住建局直面问题、剖析原因、查找症结，以“四个意识”为政治标杆，以党章党规党纪为政治标尺，突出坚持党的领导，加强党的建设，聚焦全面从严治党，提高政治觉</w:t>
      </w:r>
      <w:r>
        <w:rPr>
          <w:rFonts w:hint="eastAsia" w:ascii="仿宋_GB2312" w:hAnsi="仿宋_GB2312" w:eastAsia="仿宋_GB2312" w:cs="仿宋_GB2312"/>
          <w:sz w:val="32"/>
          <w:szCs w:val="32"/>
          <w:highlight w:val="none"/>
          <w:lang w:val="en-US" w:eastAsia="zh-CN"/>
        </w:rPr>
        <w:t>悟，</w:t>
      </w:r>
      <w:r>
        <w:rPr>
          <w:rFonts w:hint="eastAsia" w:ascii="仿宋_GB2312" w:hAnsi="仿宋_GB2312" w:eastAsia="仿宋_GB2312" w:cs="仿宋_GB2312"/>
          <w:sz w:val="32"/>
          <w:szCs w:val="32"/>
          <w:lang w:val="en-US" w:eastAsia="zh-CN"/>
        </w:rPr>
        <w:t>强化政治担当，以对党和人民高度负责的精神，以最坚决的态度、最务实的作风，不折不扣抓好县委第二巡察组反馈意见整改，增强干部职工的创造力、凝聚力、战斗力，着力营造风清气正的良好政治生态，努力推动巡察成果转化为住建局创新发展和我县住建事业新跨越的不竭动力。现将关于县委第二巡察组反馈意见的整改落实情况作以下报告：</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成立工作专班、加强组织领导</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贯彻落实县委第二巡察组反馈意见，按照县委统一部署，结合工作实际，住建局迅速召开专题班子会议认真研究，成立县委第二巡察组反馈意见整改工作领导小组，局党组书记、局长担任组长，分管领导担任副组长，负责研究我局整改工作中的重大事项，统筹推进整改工作。领导小组下设办公室，负责落实领导小组交办的各项任务。同时认真对照巡察组反馈的问题，研究制定具体整改措施，细化整改内容，明确整改时限、责任人员，把握时间进度，严格落实巡察反馈意见整改任务；深刻剖析、对照检查，加强“两个责任”落实力度，着力规范财务、项目管理等各项制度。加强重点部门、重点领域全面监管，专项整治保障性安居住房等重点民生领域突出问题，扎实开展各项整改工作，切实完成好县委第二巡察组反馈意见整改任务。</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全面认领责任、积极整改落实</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县委第二巡察组的意见反馈，住建局严格对照在贯彻落实党的二十大精神上不到位、党建引领作用发挥不充分、工作作风不实、落实新时代组织路线不到位、底线工作和民生工程问题突出、财务管理混乱、巡查整改不彻底等七个方面存在问题和不足，结合自身实际制定整改措施51条。</w:t>
      </w:r>
    </w:p>
    <w:p>
      <w:pPr>
        <w:numPr>
          <w:ilvl w:val="0"/>
          <w:numId w:val="0"/>
        </w:numPr>
        <w:ind w:firstLine="640" w:firstLineChars="200"/>
        <w:jc w:val="both"/>
        <w:rPr>
          <w:rFonts w:hint="default"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（一）贯彻落实党的二十大精神和上级决策部署不到位，党组议事决策制度执行不规范</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w:t>
      </w:r>
    </w:p>
    <w:p>
      <w:pPr>
        <w:numPr>
          <w:ilvl w:val="0"/>
          <w:numId w:val="0"/>
        </w:numPr>
        <w:ind w:firstLine="640" w:firstLineChars="200"/>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对巡察工作重视程度不够。2022年11月25日，在巡察工作沟通见面会上，巡察组要求县住建局党组及时提交全面工作汇报，汇报材料中要对自身存在的问题进行深入剖析，存在的问题篇幅要占70%以上。但该局直至12月29日才提交汇报材料，且3900字的汇报材料中涉及存在问题的内容只有234字，仅占比6%，自我革命、自我剖析变为了自我表扬、晒成绩单。发回重写后，2023年1月6日该局再次提交的材料，只是将成绩部分进行了删减，存在的问题部分仍不符合要求，阻碍了巡察工作的顺利开展。经过巡察组的再三催促，最终才提交了符合要求的汇报材料。</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 xml:space="preserve">整改措施: </w:t>
      </w:r>
    </w:p>
    <w:p>
      <w:pPr>
        <w:numPr>
          <w:ilvl w:val="0"/>
          <w:numId w:val="2"/>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召开党组会，针对巡察整改提出的相关问题进行研究，剖析原因，制定实施方向及措施。</w:t>
      </w:r>
    </w:p>
    <w:p>
      <w:pPr>
        <w:numPr>
          <w:ilvl w:val="0"/>
          <w:numId w:val="2"/>
        </w:numPr>
        <w:ind w:left="0" w:leftChars="0" w:firstLine="640" w:firstLineChars="200"/>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成立专项小组，明确整改方案、建立整改台账。明确时间节点，将问题责任到人，</w:t>
      </w:r>
      <w:r>
        <w:rPr>
          <w:rFonts w:hint="eastAsia" w:ascii="仿宋_GB2312" w:hAnsi="仿宋_GB2312" w:eastAsia="仿宋_GB2312" w:cs="仿宋_GB2312"/>
          <w:color w:val="auto"/>
          <w:sz w:val="32"/>
          <w:szCs w:val="32"/>
          <w:lang w:val="en-US" w:eastAsia="zh-CN"/>
        </w:rPr>
        <w:t>根据问题性质和整改要求，重点督办、确保条条改到位、件件有落实。、</w:t>
      </w:r>
    </w:p>
    <w:p>
      <w:pPr>
        <w:numPr>
          <w:ilvl w:val="0"/>
          <w:numId w:val="2"/>
        </w:numPr>
        <w:ind w:left="0" w:leftChars="0" w:firstLine="640" w:firstLineChars="200"/>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认识问题严重性，针对对巡察工作重视程度不够问题做出反思。</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9"/>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3"/>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2023年5月6日，我局召开党组会议，针对巡察反馈意见进行研讨，会议明确指出问题整改方向，制定相关措施。</w:t>
      </w:r>
    </w:p>
    <w:p>
      <w:pPr>
        <w:numPr>
          <w:ilvl w:val="0"/>
          <w:numId w:val="3"/>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已根据巡查情况制定整改方案、建立整改台账，明确整改完成时间节点，责任到人，具体到事。</w:t>
      </w:r>
    </w:p>
    <w:p>
      <w:pPr>
        <w:numPr>
          <w:ilvl w:val="0"/>
          <w:numId w:val="3"/>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2023年</w:t>
      </w:r>
      <w:r>
        <w:rPr>
          <w:rFonts w:hint="eastAsia" w:ascii="仿宋_GB2312" w:hAnsi="仿宋" w:eastAsia="仿宋_GB2312" w:cs="仿宋"/>
          <w:bCs/>
          <w:sz w:val="32"/>
          <w:szCs w:val="32"/>
          <w:highlight w:val="none"/>
          <w:lang w:val="en-US" w:eastAsia="zh-CN"/>
        </w:rPr>
        <w:t>5月11日，我局召开党</w:t>
      </w:r>
      <w:r>
        <w:rPr>
          <w:rFonts w:hint="eastAsia" w:ascii="仿宋_GB2312" w:hAnsi="仿宋" w:eastAsia="仿宋_GB2312" w:cs="仿宋"/>
          <w:bCs/>
          <w:sz w:val="32"/>
          <w:szCs w:val="32"/>
          <w:lang w:val="en-US" w:eastAsia="zh-CN"/>
        </w:rPr>
        <w:t>组会议，针对对巡察不重视等问题进行研讨，会议由班子成员开展批评与自我批评，积极认领相关问题，制定整改计划，并要求整改不积极或相关问题责任人进行反思整改。</w:t>
      </w:r>
    </w:p>
    <w:p>
      <w:pPr>
        <w:numPr>
          <w:ilvl w:val="0"/>
          <w:numId w:val="3"/>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办公室作为统筹部门，针对此项问题，积极反思，已做反思报告。</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w:t>
      </w:r>
    </w:p>
    <w:p>
      <w:pPr>
        <w:numPr>
          <w:ilvl w:val="0"/>
          <w:numId w:val="0"/>
        </w:numPr>
        <w:ind w:firstLine="640" w:firstLineChars="200"/>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民主生活会未达到规定要求。2023年1月13日，巡察组列席了该局2022年度民主生活会。按照县委组织部要求，本次民主生活会要重点深刻汲取“11·21”重特大火灾事故教训，逐项对照检查，但在召开过程中，该局参会的班子成员在查摆问题时，无一人提及“11·21”重特大火灾事故，也没有针对每个人的缺点和不足开展深刻剖析，本应红脸出汗、查摆问题的民主生活会变成了工作交流会。同时还存在本应由党组书记领学总书记讲话内容，实际由其他人员领学，与会议议题不符等问题。</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9"/>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numPr>
          <w:ilvl w:val="0"/>
          <w:numId w:val="4"/>
        </w:numPr>
        <w:ind w:left="0" w:lef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w:t>
      </w:r>
    </w:p>
    <w:p>
      <w:pPr>
        <w:numPr>
          <w:ilvl w:val="0"/>
          <w:numId w:val="4"/>
        </w:numPr>
        <w:ind w:left="0" w:leftChars="0" w:firstLine="640" w:firstLineChars="200"/>
        <w:jc w:val="both"/>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召开民主生活会，开展自查自纠，自我批评等。</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9"/>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5"/>
        </w:numPr>
        <w:ind w:left="0" w:leftChars="0" w:firstLine="640" w:firstLineChars="200"/>
        <w:jc w:val="both"/>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2023年5月6日，我局针对巡察反馈意见召开党组会议，会议明确指出要召开高质量民主生活会，党组成员要开展自查自纠，自我批评。</w:t>
      </w:r>
    </w:p>
    <w:p>
      <w:pPr>
        <w:numPr>
          <w:ilvl w:val="0"/>
          <w:numId w:val="5"/>
        </w:numPr>
        <w:ind w:left="0" w:lef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2023年7月15日，我局制定关于“意识形态民主生活会”方案。</w:t>
      </w:r>
    </w:p>
    <w:p>
      <w:pPr>
        <w:numPr>
          <w:ilvl w:val="0"/>
          <w:numId w:val="5"/>
        </w:numPr>
        <w:ind w:left="0" w:lef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7月18日，我局召开“意识形态民主生活会”，会议由局党组书记、局长王鹏主持并代表领导班子做对照检查，开展批评与自我批评。会议以“一岗双责”和意识形态工作为导向，深入查摆分析问题，抓好意识形态工作，推动高质量民主生活会开展。</w:t>
      </w:r>
    </w:p>
    <w:p>
      <w:pPr>
        <w:numPr>
          <w:ilvl w:val="0"/>
          <w:numId w:val="5"/>
        </w:numPr>
        <w:ind w:left="0" w:leftChars="0"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2023年11月，我局组织召开“11.21以案促改民主生活会”，会议由王鹏局长代表住建局领导班子作出对照检查，进行汇报发言，领导班子会议中积极开展批评与自我批评。以问题为导向，严格对照“六聚焦六反思”以及安全管理工作，切实改正相关问题。</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未贯彻落实上级决策部署。通过查阅该局党组会议记录发现，全县2023年度工作会等重要会议召开后，未见县住建局党组传达贯彻落实会议精神的相关内容。</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召开党组会议，针对此项问题进行分析研讨，</w:t>
      </w:r>
      <w:r>
        <w:rPr>
          <w:rFonts w:hint="eastAsia" w:ascii="仿宋_GB2312" w:hAnsi="仿宋" w:eastAsia="仿宋_GB2312" w:cs="仿宋"/>
          <w:bCs/>
          <w:sz w:val="32"/>
          <w:szCs w:val="32"/>
          <w:lang w:val="en-US" w:eastAsia="zh-CN"/>
        </w:rPr>
        <w:t>剖析原因，制定实施方向及措施。</w:t>
      </w:r>
    </w:p>
    <w:p>
      <w:pPr>
        <w:keepNext w:val="0"/>
        <w:keepLines w:val="0"/>
        <w:pageBreakBefore w:val="0"/>
        <w:widowControl w:val="0"/>
        <w:numPr>
          <w:ilvl w:val="0"/>
          <w:numId w:val="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召开关于提升工作能力、质量等相关活动，并进行反思。</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2023年5月6日，我局针对巡察反馈意见召开党组会议，会议明确指出针对此问题要分析原因、提高重视，进行反思。并召开相关培训，提高工作能力。</w:t>
      </w:r>
    </w:p>
    <w:p>
      <w:pPr>
        <w:numPr>
          <w:ilvl w:val="0"/>
          <w:numId w:val="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2023年5月10日，我局制定了关于开展“明职责 破难题 重提升”活动方案，方案规定对照巡察反馈问题，深入开展学习计划，反思工作不足，切实提升工作效能。</w:t>
      </w:r>
    </w:p>
    <w:p>
      <w:pPr>
        <w:numPr>
          <w:ilvl w:val="0"/>
          <w:numId w:val="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重提升”长效活动，通过交流讨论、深入查摆整改，切实提升工作效能，推动工作进展。</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以文件落实文件现象依然存在。把“一级抓一级，层层抓落实”的要求变成了“转发文件，工作空转”。如：2021年3月，我县安委会下发《关于做好春季安全防范工作》的通知，2021年9月，安阳市下发《高层建筑消防安全专项整治工作方案》，该局只是将通知、方案进行了转发，没有具体行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剖析原因，制定实施方向及措施。会议指出出现此类问题源于工作作风不实，工作能力欠缺，要加强反思，召开活动。</w:t>
      </w:r>
    </w:p>
    <w:p>
      <w:pPr>
        <w:keepNext w:val="0"/>
        <w:keepLines w:val="0"/>
        <w:pageBreakBefore w:val="0"/>
        <w:widowControl w:val="0"/>
        <w:numPr>
          <w:ilvl w:val="0"/>
          <w:numId w:val="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针对问题，制定工作方案。</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2023年5月13日，我局制定关于“集中整治形式主义”的工作方案。方案指出要多轮次、分阶段、滚动式持续推进。着力解决当前形式主义突出问题。</w:t>
      </w:r>
    </w:p>
    <w:p>
      <w:pPr>
        <w:keepNext w:val="0"/>
        <w:keepLines w:val="0"/>
        <w:pageBreakBefore w:val="0"/>
        <w:widowControl w:val="0"/>
        <w:numPr>
          <w:ilvl w:val="0"/>
          <w:numId w:val="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2023年7月17日，我局召开“反形式主义”警示教育活动，通过观看教育警示片及了解反对形式主义相关批示精神，进一步提高我局干部职工的政治和责任高度。</w:t>
      </w:r>
    </w:p>
    <w:p>
      <w:pPr>
        <w:numPr>
          <w:ilvl w:val="0"/>
          <w:numId w:val="0"/>
        </w:numPr>
        <w:ind w:firstLine="643" w:firstLineChars="200"/>
        <w:jc w:val="both"/>
        <w:rPr>
          <w:rFonts w:hint="eastAsia" w:ascii="楷体" w:hAnsi="楷体" w:eastAsia="楷体" w:cs="楷体"/>
          <w:b/>
          <w:bCs/>
          <w:color w:val="auto"/>
          <w:sz w:val="32"/>
          <w:szCs w:val="32"/>
          <w:lang w:val="en-US" w:eastAsia="zh-CN"/>
        </w:rPr>
      </w:pPr>
      <w:bookmarkStart w:id="0" w:name="_GoBack"/>
      <w:bookmarkEnd w:id="0"/>
      <w:r>
        <w:rPr>
          <w:rFonts w:hint="eastAsia" w:ascii="楷体" w:hAnsi="楷体" w:eastAsia="楷体" w:cs="楷体"/>
          <w:b/>
          <w:bCs/>
          <w:color w:val="auto"/>
          <w:sz w:val="32"/>
          <w:szCs w:val="32"/>
          <w:lang w:val="en-US" w:eastAsia="zh-CN"/>
        </w:rPr>
        <w:t>反馈问题5：</w:t>
      </w:r>
    </w:p>
    <w:p>
      <w:pPr>
        <w:numPr>
          <w:ilvl w:val="0"/>
          <w:numId w:val="0"/>
        </w:numPr>
        <w:ind w:firstLine="640" w:firstLineChars="200"/>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对意识形态工作的重要性认识不够。该局2022年党组会议记录、2020年以来工作总结和工作计划均未提及意识形态工作相关内容，利用主流媒体宣传、引导广大群众意识形态工作方面还存在差距。</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1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剖析原因，制定实施方向及措施。会议指出出现此类问题源于思想不重视、宣传工作有差距，下一步我局要以问题为导向，实施整改。</w:t>
      </w:r>
    </w:p>
    <w:p>
      <w:pPr>
        <w:keepNext w:val="0"/>
        <w:keepLines w:val="0"/>
        <w:pageBreakBefore w:val="0"/>
        <w:widowControl w:val="0"/>
        <w:numPr>
          <w:ilvl w:val="0"/>
          <w:numId w:val="1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制定意识形态工作责任制，做到守土有责、守土负责、守土尽责。</w:t>
      </w:r>
    </w:p>
    <w:p>
      <w:pPr>
        <w:keepNext w:val="0"/>
        <w:keepLines w:val="0"/>
        <w:pageBreakBefore w:val="0"/>
        <w:widowControl w:val="0"/>
        <w:numPr>
          <w:ilvl w:val="0"/>
          <w:numId w:val="1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针对巡察问题制定意识形态整改方案。</w:t>
      </w:r>
    </w:p>
    <w:p>
      <w:pPr>
        <w:keepNext w:val="0"/>
        <w:keepLines w:val="0"/>
        <w:pageBreakBefore w:val="0"/>
        <w:widowControl w:val="0"/>
        <w:numPr>
          <w:ilvl w:val="0"/>
          <w:numId w:val="1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开展意识形态相关内容学习，将意识形态贯穿全局工作。</w:t>
      </w:r>
    </w:p>
    <w:p>
      <w:pPr>
        <w:keepNext w:val="0"/>
        <w:keepLines w:val="0"/>
        <w:pageBreakBefore w:val="0"/>
        <w:widowControl w:val="0"/>
        <w:numPr>
          <w:ilvl w:val="0"/>
          <w:numId w:val="1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落实每季度本单位意识形态领域风险隐患分析研判情况。</w:t>
      </w:r>
    </w:p>
    <w:p>
      <w:pPr>
        <w:keepNext w:val="0"/>
        <w:keepLines w:val="0"/>
        <w:pageBreakBefore w:val="0"/>
        <w:widowControl w:val="0"/>
        <w:numPr>
          <w:ilvl w:val="0"/>
          <w:numId w:val="1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制定“学习强国”管理机制，确保干部职工的学习参与率。</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2023年5月7日，我局制定关于意识形态工作责任制的实施意见，文件指明确职责分工和工作安排，切实做到守土有责、守土负责、守土尽责。</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2023年5月10日，我局制定关于2023年度意识形态工作专项督查反馈问题整改方案。方案针对有关意识形态问题明确责任到人和整改时限。</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我局积极开展集中学习，学习习近平是时代特色社会主义相关内容。将意识形态工作贯彻落实到日常工作中，并长期执行。</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我局制定“学习强国”平台管理办法，明确专人负责，落实统计、考核、学习人员全覆盖。</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2023年5月10日，我局制定关于意识形态工作分析研判制度，并每季度梳理分析研判报告。</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left"/>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 xml:space="preserve">2023年7月18日，我局召开关于意识形态专题民主生活会，针对意识形态工作及“一岗双责”为切入点，进一步加强我局意识形态建设。 </w:t>
      </w:r>
    </w:p>
    <w:p>
      <w:pPr>
        <w:keepNext w:val="0"/>
        <w:keepLines w:val="0"/>
        <w:pageBreakBefore w:val="0"/>
        <w:widowControl w:val="0"/>
        <w:numPr>
          <w:ilvl w:val="0"/>
          <w:numId w:val="11"/>
        </w:numPr>
        <w:kinsoku/>
        <w:wordWrap/>
        <w:overflowPunct/>
        <w:topLinePunct w:val="0"/>
        <w:autoSpaceDE/>
        <w:autoSpaceDN/>
        <w:bidi w:val="0"/>
        <w:adjustRightInd/>
        <w:snapToGrid/>
        <w:ind w:left="0" w:leftChars="0" w:firstLine="640" w:firstLineChars="200"/>
        <w:jc w:val="left"/>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 xml:space="preserve">将意识形态工作情况纳入我局2023年工作计划及2024年工作计划中。  </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反馈问题6：</w:t>
      </w:r>
    </w:p>
    <w:p>
      <w:pPr>
        <w:numPr>
          <w:ilvl w:val="0"/>
          <w:numId w:val="0"/>
        </w:numPr>
        <w:ind w:firstLine="640" w:firstLineChars="200"/>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法制建设存在短板。该局2022年未制定宪法宣传工作方案，未开展宪法宣传活动，也未按照每季度至少开展一次学法活动的要求进行学习。</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1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剖析原因，制定实施方向及措施。会议指出出现此类问题源于思想不重视、宣传工作有差距，下一步我局要以问题为导向，开展活动，实施整改。</w:t>
      </w:r>
    </w:p>
    <w:p>
      <w:pPr>
        <w:keepNext w:val="0"/>
        <w:keepLines w:val="0"/>
        <w:pageBreakBefore w:val="0"/>
        <w:widowControl w:val="0"/>
        <w:numPr>
          <w:ilvl w:val="0"/>
          <w:numId w:val="1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出台相关整改方案，明确小组划分。</w:t>
      </w:r>
    </w:p>
    <w:p>
      <w:pPr>
        <w:keepNext w:val="0"/>
        <w:keepLines w:val="0"/>
        <w:pageBreakBefore w:val="0"/>
        <w:widowControl w:val="0"/>
        <w:numPr>
          <w:ilvl w:val="0"/>
          <w:numId w:val="1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开展法制宣传活动。</w:t>
      </w:r>
    </w:p>
    <w:p>
      <w:pPr>
        <w:keepNext w:val="0"/>
        <w:keepLines w:val="0"/>
        <w:pageBreakBefore w:val="0"/>
        <w:widowControl w:val="0"/>
        <w:numPr>
          <w:ilvl w:val="0"/>
          <w:numId w:val="1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健全学法制度，制定学法计划。</w:t>
      </w:r>
    </w:p>
    <w:p>
      <w:pPr>
        <w:keepNext w:val="0"/>
        <w:keepLines w:val="0"/>
        <w:pageBreakBefore w:val="0"/>
        <w:widowControl w:val="0"/>
        <w:numPr>
          <w:ilvl w:val="0"/>
          <w:numId w:val="1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开展政府建设调查问卷活动。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 w:eastAsia="仿宋_GB2312" w:cs="仿宋"/>
          <w:bCs/>
          <w:sz w:val="32"/>
          <w:szCs w:val="32"/>
          <w:lang w:val="en-US" w:eastAsia="zh-CN"/>
        </w:rPr>
        <w:t>2023年5月7日，我局制定2023年法治建设工作方案，成立法治建设工作小组，制定具体措施，</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2023年5月8日，我局开展“微宣讲、走基层”活动，进一步夯实服务型行政执法学习宣传的基层基础。</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2023年5月31日，我局开展“反有组织犯罪法”宣传活动，通过电子投屏方式集中学，深化落实全局职工干部用法意识。</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2023年5月22日，我局制定2023年领导干部学法计划，通过自学与集中学习，会议与讲座相结合的方式进行。</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7月21日，我局看展创建全国法治政府建设示范县调查问卷活动，切实提升公众知晓率、参与率，从而营造浓厚的法治政府创建氛围。2、7月21日，我局开展汤阴县创建全国法治政府建设示范县调查问卷活动，引导我局干部发挥主体作用，推动法治政府创建工作。</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2023年8月6日，我局对党政主要负责人履行推进法治建设第一责任人职责情况进行汇报，认真落实我局法治建设。</w:t>
      </w:r>
    </w:p>
    <w:p>
      <w:pPr>
        <w:keepNext w:val="0"/>
        <w:keepLines w:val="0"/>
        <w:pageBreakBefore w:val="0"/>
        <w:widowControl w:val="0"/>
        <w:numPr>
          <w:ilvl w:val="0"/>
          <w:numId w:val="1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2023年12月21日，我局撰写2023年法治政府建设工作报告，总结全年法治建设情况及不足之处，并制定下步工作安排。</w:t>
      </w:r>
    </w:p>
    <w:p>
      <w:p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反馈问题7：</w:t>
      </w:r>
    </w:p>
    <w:p>
      <w:pPr>
        <w:ind w:firstLine="640" w:firstLineChars="200"/>
        <w:jc w:val="both"/>
        <w:rPr>
          <w:rFonts w:hint="eastAsia" w:ascii="楷体" w:hAnsi="楷体" w:eastAsia="楷体" w:cs="楷体"/>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对统战工作重视程度不够。2020年以来，该局未按要求研究统一战线工作，也未将统战工作纳入党组中心组学习范围，在引导非公有制企业践行新发展理念方面没有具体措施。</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1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剖析原因，制定实施方向及措施。会议指出出现此类问题源于思想不重视、认识不到位，下一步我局要以问题为导向，开展活动，实施整改。</w:t>
      </w:r>
    </w:p>
    <w:p>
      <w:pPr>
        <w:keepNext w:val="0"/>
        <w:keepLines w:val="0"/>
        <w:pageBreakBefore w:val="0"/>
        <w:widowControl w:val="0"/>
        <w:numPr>
          <w:ilvl w:val="0"/>
          <w:numId w:val="1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将统战工作纳入中心组学习，提高领导干部统战思想重视度。</w:t>
      </w:r>
    </w:p>
    <w:p>
      <w:pPr>
        <w:keepNext w:val="0"/>
        <w:keepLines w:val="0"/>
        <w:pageBreakBefore w:val="0"/>
        <w:widowControl w:val="0"/>
        <w:numPr>
          <w:ilvl w:val="0"/>
          <w:numId w:val="1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加强统战学习，做好新时代党的统一战线工作的重要思想。</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1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 w:eastAsia="仿宋_GB2312" w:cs="仿宋"/>
          <w:bCs/>
          <w:sz w:val="32"/>
          <w:szCs w:val="32"/>
          <w:lang w:val="en-US" w:eastAsia="zh-CN"/>
        </w:rPr>
        <w:t>2023年6月8日，我局召开关于统战工作专题会，会议强调要加强领导，加强学习统战思想学习，确保统战大局稳定。</w:t>
      </w:r>
    </w:p>
    <w:p>
      <w:pPr>
        <w:keepNext w:val="0"/>
        <w:keepLines w:val="0"/>
        <w:pageBreakBefore w:val="0"/>
        <w:widowControl w:val="0"/>
        <w:numPr>
          <w:ilvl w:val="0"/>
          <w:numId w:val="1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将统战工作学习纳入我局中心组学习计划，并形成长效机制。</w:t>
      </w:r>
    </w:p>
    <w:p>
      <w:pPr>
        <w:keepNext w:val="0"/>
        <w:keepLines w:val="0"/>
        <w:pageBreakBefore w:val="0"/>
        <w:widowControl w:val="0"/>
        <w:numPr>
          <w:ilvl w:val="0"/>
          <w:numId w:val="1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2023年7月5日，我局召开关于传达“全县统一统战工作会议精神”会议，会议强调要长期坚持统战工作，将其开展好、发展好、落实好。</w:t>
      </w:r>
    </w:p>
    <w:p>
      <w:pPr>
        <w:keepNext w:val="0"/>
        <w:keepLines w:val="0"/>
        <w:pageBreakBefore w:val="0"/>
        <w:widowControl w:val="0"/>
        <w:numPr>
          <w:ilvl w:val="0"/>
          <w:numId w:val="1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2023年12月27日，我局召开“加强改进住建局统战工作部署会”会议通过集中学习《中国共产党统一战线工作条例》，学习传达相关会议精神，是全体职工对统战工作有基本了解并提高重视度。</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反馈问题8：</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开展学习活动不规范。谈话中，多数人员反映由于工作繁忙，顾不上开展学习。通过查阅该局党史学习教育笔记发现，个别人员代写、乱写、简写，存在每次记录仅有两三行、笔记内容飞花大草等现象。如：张绍滨的笔记，多数记录都只有两三行，一页记录4天的学习内容；祁军的笔记前半本和后半本笔迹截然不同。</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1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剖析原因，制定实施方向及措施。会议指出出现此类问题源于思想不重视、认识不到位，下一步我局要以问题为导向，开展活动，实施整改。</w:t>
      </w:r>
    </w:p>
    <w:p>
      <w:pPr>
        <w:keepNext w:val="0"/>
        <w:keepLines w:val="0"/>
        <w:pageBreakBefore w:val="0"/>
        <w:widowControl w:val="0"/>
        <w:numPr>
          <w:ilvl w:val="0"/>
          <w:numId w:val="1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 w:eastAsia="仿宋_GB2312" w:cs="仿宋"/>
          <w:bCs/>
          <w:sz w:val="32"/>
          <w:szCs w:val="32"/>
          <w:lang w:val="en-US" w:eastAsia="zh-CN"/>
        </w:rPr>
        <w:t>开展提升工作能力，强化责任意识活动。</w:t>
      </w:r>
    </w:p>
    <w:p>
      <w:pPr>
        <w:keepNext w:val="0"/>
        <w:keepLines w:val="0"/>
        <w:pageBreakBefore w:val="0"/>
        <w:widowControl w:val="0"/>
        <w:numPr>
          <w:ilvl w:val="0"/>
          <w:numId w:val="1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 w:eastAsia="仿宋_GB2312" w:cs="仿宋"/>
          <w:bCs/>
          <w:sz w:val="32"/>
          <w:szCs w:val="32"/>
          <w:lang w:val="en-US" w:eastAsia="zh-CN"/>
        </w:rPr>
        <w:t>针对学习笔记不规范的通知进行批评教育，书写检讨。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1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2023年5月10日，我局制定了关于开展“明职责 破难题 重提升”活动方案，方案规定对照巡察反馈问题，深入开展学习计划，反思工作不足，切实提升工作效能。</w:t>
      </w:r>
    </w:p>
    <w:p>
      <w:pPr>
        <w:numPr>
          <w:ilvl w:val="0"/>
          <w:numId w:val="1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重提升”长效活动，通过交流讨论、深入查摆整改，切实提升工作效能，推动工作进展。</w:t>
      </w:r>
    </w:p>
    <w:p>
      <w:pPr>
        <w:numPr>
          <w:ilvl w:val="0"/>
          <w:numId w:val="1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通过开展活动，提升全局领导职工的工作能力和责任感，号召领导职工书写心得体会。</w:t>
      </w:r>
    </w:p>
    <w:p>
      <w:pPr>
        <w:numPr>
          <w:ilvl w:val="0"/>
          <w:numId w:val="1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针对学习笔记不规范的两名同志，进行批评教育，已书写书面检查，并重新书写笔记。</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反馈问题9：</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超前制定党史学习教育工作方案。安阳市党史学习教育动员会于2021年3月10日召开，我县动员会于3月13日召开，而该局提供的党史学习教育活动方案的制定日期为2021年2月5日。</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1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，针对此类问题进行分析研讨，</w:t>
      </w:r>
      <w:r>
        <w:rPr>
          <w:rFonts w:hint="eastAsia" w:ascii="仿宋_GB2312" w:hAnsi="仿宋" w:eastAsia="仿宋_GB2312" w:cs="仿宋"/>
          <w:bCs/>
          <w:sz w:val="32"/>
          <w:szCs w:val="32"/>
          <w:lang w:val="en-US" w:eastAsia="zh-CN"/>
        </w:rPr>
        <w:t>剖析原因，制定实施方向及措施。会议指出出现此类问题源于思想不重视，下一步我局要以问题为导向，开展活动，实施整改。</w:t>
      </w:r>
    </w:p>
    <w:p>
      <w:pPr>
        <w:keepNext w:val="0"/>
        <w:keepLines w:val="0"/>
        <w:pageBreakBefore w:val="0"/>
        <w:widowControl w:val="0"/>
        <w:numPr>
          <w:ilvl w:val="0"/>
          <w:numId w:val="1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 w:eastAsia="仿宋_GB2312" w:cs="仿宋"/>
          <w:bCs/>
          <w:sz w:val="32"/>
          <w:szCs w:val="32"/>
          <w:lang w:val="en-US" w:eastAsia="zh-CN"/>
        </w:rPr>
        <w:t>开展提升工作能力，强化责任意识活动。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1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2023年5月6日，我局针对巡察反馈意见召开党组会议，会议指出，出现此类问题源于工作作风不实，责任心不强，并召开相关活动，提高工作能力。</w:t>
      </w:r>
    </w:p>
    <w:p>
      <w:pPr>
        <w:numPr>
          <w:ilvl w:val="0"/>
          <w:numId w:val="1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已对该问题负责人员进行批评教育，并对该问题进行情况说明。</w:t>
      </w:r>
    </w:p>
    <w:p>
      <w:pPr>
        <w:numPr>
          <w:ilvl w:val="0"/>
          <w:numId w:val="1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2023年5月10日，我局开展“明职责 破难题 重提升”活动方案，方案规定对照巡察反馈问题，深入开展学习计划，反思工作不足，切实提升工作效能。</w:t>
      </w:r>
    </w:p>
    <w:p>
      <w:pPr>
        <w:numPr>
          <w:ilvl w:val="0"/>
          <w:numId w:val="1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重提升”长效活动，通过交流讨论、深入查摆整改，切实提升工作效能，推动工作进展。</w:t>
      </w:r>
    </w:p>
    <w:p>
      <w:pPr>
        <w:numPr>
          <w:ilvl w:val="0"/>
          <w:numId w:val="1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2023年6月，我局通过整理以往相关收发文等制度等，整理公文制度汇编，进一规范了收发文、审核等流程。</w:t>
      </w:r>
    </w:p>
    <w:p>
      <w:pPr>
        <w:numPr>
          <w:ilvl w:val="0"/>
          <w:numId w:val="1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7月28日，我局办公室内部召开“技能人员动员培训会”，会上一是对近期公文有误的内容进行举例，批评相关公文写作人员，并要求大家引以为戒，强化工作能力。二是进一步强调公文写作和信息发布的重要性。三是带领学习收发文制度和公文写作基本要求等。</w:t>
      </w:r>
    </w:p>
    <w:p>
      <w:pPr>
        <w:numPr>
          <w:ilvl w:val="0"/>
          <w:numId w:val="0"/>
        </w:numPr>
        <w:ind w:left="630" w:left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2023年10月，我局参加汤阴县政府系统办公室公文写作培训会，进一步加强了办公室公文写作能力。</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反馈问题10：</w:t>
      </w:r>
    </w:p>
    <w:p>
      <w:pPr>
        <w:spacing w:line="560" w:lineRule="exact"/>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2020年，全县针对住建局靳文祖案件开展了以案促改活动，目的是深刻汲取典型案件教训，营造良好政治生态。作为当事单位，本应更加重视，加大以案促改力度，充分利用身边人身边事教育警示系统内广大干部职工。但结合本次巡察情况来看，该局“伤疤还未好，已经忘了疼”，靳文祖案件后，县住建系统先后又有6人受到党政纪处分，该局并未给予足够重视，进行一案一促改，针对上述人员违法违纪行为未深入剖析，警醒一片，而是放任不管，任其发展。谈话中，很多党员干部甚至不清楚近年来有几名受处分人员，因为什么原因被处分。由于工作性质和违纪问题频发等原因，住建系统本应带头开展以案促改工作，做标杆树榜样，实际情况却是沦为了一片“洼地”，说明该局党组对警醒干部职工，营造良好的政治生态重视程度还存在差距，需要进一步提高。针对该问题，巡察组向住建局党组下达了立行立改通知书，要求其高度重视以案促改工作。截至巡察结束，该局党组制定了《汤阴县住房和城乡建设局开展违纪违法案件以案促改专项工作实施方案》，并召开了全体大会进行动员部署，同时制定了党风廉政建设责任清单，在全局范围内形成了警钟长鸣的浓厚氛围。</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2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召开</w:t>
      </w:r>
      <w:r>
        <w:rPr>
          <w:rFonts w:hint="eastAsia" w:ascii="仿宋_GB2312" w:hAnsi="仿宋_GB2312" w:eastAsia="仿宋_GB2312" w:cs="仿宋_GB2312"/>
          <w:color w:val="auto"/>
          <w:sz w:val="32"/>
          <w:szCs w:val="32"/>
          <w:highlight w:val="none"/>
          <w:lang w:val="en-US" w:eastAsia="zh-CN"/>
        </w:rPr>
        <w:t>党组会议</w:t>
      </w:r>
      <w:r>
        <w:rPr>
          <w:rFonts w:hint="eastAsia" w:ascii="仿宋_GB2312" w:hAnsi="仿宋_GB2312" w:eastAsia="仿宋_GB2312" w:cs="仿宋_GB2312"/>
          <w:color w:val="auto"/>
          <w:sz w:val="32"/>
          <w:szCs w:val="32"/>
          <w:lang w:val="en-US" w:eastAsia="zh-CN"/>
        </w:rPr>
        <w:t>，针对此项问题进行分析研讨，</w:t>
      </w:r>
      <w:r>
        <w:rPr>
          <w:rFonts w:hint="eastAsia" w:ascii="仿宋_GB2312" w:hAnsi="仿宋" w:eastAsia="仿宋_GB2312" w:cs="仿宋"/>
          <w:bCs/>
          <w:sz w:val="32"/>
          <w:szCs w:val="32"/>
          <w:lang w:val="en-US" w:eastAsia="zh-CN"/>
        </w:rPr>
        <w:t>剖析原因，制定实施方向及措施。会议指出出现此类问题源于思想不重视、机制不完善，下一步我局要以问题为导向，开展活动，实施整改。</w:t>
      </w:r>
    </w:p>
    <w:p>
      <w:pPr>
        <w:keepNext w:val="0"/>
        <w:keepLines w:val="0"/>
        <w:pageBreakBefore w:val="0"/>
        <w:widowControl w:val="0"/>
        <w:numPr>
          <w:ilvl w:val="0"/>
          <w:numId w:val="2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建立以案促改工作方案，成立专项小组。</w:t>
      </w:r>
    </w:p>
    <w:p>
      <w:pPr>
        <w:keepNext w:val="0"/>
        <w:keepLines w:val="0"/>
        <w:pageBreakBefore w:val="0"/>
        <w:widowControl w:val="0"/>
        <w:numPr>
          <w:ilvl w:val="0"/>
          <w:numId w:val="2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召开全局动员部署或警示教育大会，通过观看警示教育片等，深入动员发动，做好宣传工作。</w:t>
      </w:r>
    </w:p>
    <w:p>
      <w:pPr>
        <w:keepNext w:val="0"/>
        <w:keepLines w:val="0"/>
        <w:pageBreakBefore w:val="0"/>
        <w:widowControl w:val="0"/>
        <w:numPr>
          <w:ilvl w:val="0"/>
          <w:numId w:val="2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查摆剖析，认真开展专项整治，加强党风廉政建设。</w:t>
      </w:r>
    </w:p>
    <w:p>
      <w:pPr>
        <w:keepNext w:val="0"/>
        <w:keepLines w:val="0"/>
        <w:pageBreakBefore w:val="0"/>
        <w:widowControl w:val="0"/>
        <w:numPr>
          <w:ilvl w:val="0"/>
          <w:numId w:val="2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落实“一岗双责”，充分结合靳文祖违纪违法案件及同级同类典型案例，加强以案促改警示作用。</w:t>
      </w:r>
    </w:p>
    <w:p>
      <w:pPr>
        <w:keepNext w:val="0"/>
        <w:keepLines w:val="0"/>
        <w:pageBreakBefore w:val="0"/>
        <w:widowControl w:val="0"/>
        <w:numPr>
          <w:ilvl w:val="0"/>
          <w:numId w:val="2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定期召开党风廉政建设活动，在全局范围内形成警钟长鸣的浓厚氛围。</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2023年5月10日，我局成立以案促改制度化常态化领导小组。已认真落实以案促改主体责任，进一步加强廉政风险防控工作。</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10日，我局制定虞城县违法违规占用耕地案件以案促改专项工作实施方案，并成立领导小组。确保以案促改落到实处。使在全局范围内形成警钟长鸣的浓厚氛围，进一步加强了机关干部对以案促改工作的重视度，营造了良好的政治生态环境。</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2023年6月3日，我局召开“扎实推进以案促改”中层干部会议，扎实做好以案促改推进工作。</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2023年6月9日，我局制定清廉机关创建工作机制，并成立领导小组。以推进住建清廉机关创建。</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15日，我局制定2023年全面从严治党暨党风廉政建设和反腐败工作实施方案，针对方案，我局一已建立廉政风险自查自纠整改情况台账，针对问题立行整改，并长期执行。二制定党风廉政建设宣传教育工作方案。通过多种方式提高党风廉政建设。三是层层签订《党风廉政建设目标责任书》确保责任落实到位。四是组织党风廉政建设应知应会知识答题。</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2023年7月17日，我局召开清廉汤阴建设工作推进会，会议通过传达全县清廉汤阴建设专题纪律教育工作推进会精神，增强我局干部廉洁自律意识。</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2023年9月1日，我局召开以案促改警示教育大会，通过孙保军案件教训，查找廉政风险点，以以案促改为契机，进一步推动全面从严治党想纵深发展。</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我局对违法违纪的通知进行处分，并在全局内进行通知，以形成警钟长鸣的浓厚氛围，进一步营造良好的政治生态环境。</w:t>
      </w:r>
    </w:p>
    <w:p>
      <w:pPr>
        <w:keepNext w:val="0"/>
        <w:keepLines w:val="0"/>
        <w:pageBreakBefore w:val="0"/>
        <w:widowControl w:val="0"/>
        <w:numPr>
          <w:ilvl w:val="0"/>
          <w:numId w:val="2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2023年11月30日，我局召开关于11.21议案促改专题民主生活会，对照检查重点“六聚焦六反思”全力推进我单位公共安全治理模式向事前预防转型，促进大局稳定。</w:t>
      </w:r>
    </w:p>
    <w:p>
      <w:pPr>
        <w:numPr>
          <w:ilvl w:val="0"/>
          <w:numId w:val="0"/>
        </w:numPr>
        <w:ind w:firstLine="640" w:firstLineChars="200"/>
        <w:jc w:val="both"/>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（二）党建引领作用发挥不充分，党建工作存在短板。</w:t>
      </w:r>
    </w:p>
    <w:p>
      <w:pPr>
        <w:numPr>
          <w:ilvl w:val="0"/>
          <w:numId w:val="0"/>
        </w:numPr>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反馈问题11：</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党组会未落实“第一议题”制度。如：该局2021年共召开党组会19次，仅有5次第一议题学习了习近平总书记重要讲话精神。</w:t>
      </w:r>
    </w:p>
    <w:p>
      <w:pPr>
        <w:numPr>
          <w:ilvl w:val="0"/>
          <w:numId w:val="0"/>
        </w:numPr>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2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召开党组会议，针对此项问题进行分析研讨，剖析原因，制定实施方向及措施。会议指出出现此类问题源于思想不重视、纪律要求不严格，下一步我局要以问题为导向，开展活动，实施整改。</w:t>
      </w:r>
    </w:p>
    <w:p>
      <w:pPr>
        <w:keepNext w:val="0"/>
        <w:keepLines w:val="0"/>
        <w:pageBreakBefore w:val="0"/>
        <w:widowControl w:val="0"/>
        <w:numPr>
          <w:ilvl w:val="0"/>
          <w:numId w:val="2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完善党组会议制度和党组“第一议题”制度。</w:t>
      </w:r>
    </w:p>
    <w:p>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2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2023年6月11日，我局制定党组会议制度，制度规定党组成员，召开次数，会议方向等内容，确保党组会议规范化。</w:t>
      </w:r>
    </w:p>
    <w:p>
      <w:pPr>
        <w:keepNext w:val="0"/>
        <w:keepLines w:val="0"/>
        <w:pageBreakBefore w:val="0"/>
        <w:widowControl w:val="0"/>
        <w:numPr>
          <w:ilvl w:val="0"/>
          <w:numId w:val="2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2023年6月15日，我局制定党组会议“第一议题”制度，制度规范党组会议要贯彻落实“第一议题”制度、会议学习内容及会议要求等，确保习近平重要讲话和重要指示批示精神等在我局不折不扣落到实处。</w:t>
      </w:r>
    </w:p>
    <w:p>
      <w:pPr>
        <w:numPr>
          <w:ilvl w:val="0"/>
          <w:numId w:val="0"/>
        </w:numPr>
        <w:ind w:firstLine="643" w:firstLineChars="200"/>
        <w:jc w:val="both"/>
        <w:rPr>
          <w:rFonts w:hint="eastAsia" w:ascii="仿宋_GB2312" w:hAnsi="仿宋_GB2312" w:eastAsia="仿宋_GB2312" w:cs="仿宋_GB2312"/>
          <w:b w:val="0"/>
          <w:bCs w:val="0"/>
          <w:color w:val="auto"/>
          <w:sz w:val="32"/>
          <w:szCs w:val="32"/>
          <w:highlight w:val="none"/>
          <w:lang w:val="en-US" w:eastAsia="zh-CN"/>
        </w:rPr>
      </w:pPr>
      <w:r>
        <w:rPr>
          <w:rFonts w:hint="eastAsia" w:ascii="楷体" w:hAnsi="楷体" w:eastAsia="楷体" w:cs="楷体"/>
          <w:b/>
          <w:bCs/>
          <w:color w:val="auto"/>
          <w:sz w:val="32"/>
          <w:szCs w:val="32"/>
          <w:lang w:val="en-US" w:eastAsia="zh-CN"/>
        </w:rPr>
        <w:t>反馈问题12：</w:t>
      </w:r>
    </w:p>
    <w:p>
      <w:pPr>
        <w:numPr>
          <w:ilvl w:val="0"/>
          <w:numId w:val="0"/>
        </w:numPr>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三会一课”未落实“第一议题”制度。通过查看该局“三会一课”记录发现，多数党支部“材料第一议题”没有涉及总书记重要讲话精神相关内容。如：该局机关第一党支部、公共供水服务中心党支部2020年以来的“三会一课”记录均无“第一议题”相关内容。</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2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要求各支部剖析问题原因，提出整改方案，完善党组会议制度和党组“第一议题”制度。</w:t>
      </w:r>
    </w:p>
    <w:p>
      <w:pPr>
        <w:keepNext w:val="0"/>
        <w:keepLines w:val="0"/>
        <w:pageBreakBefore w:val="0"/>
        <w:widowControl w:val="0"/>
        <w:numPr>
          <w:ilvl w:val="0"/>
          <w:numId w:val="2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提高会议质量，由办公室牵头定期检查相关会议笔记。</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both"/>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2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我局各支部针对问题均已进行问题剖析，制定整改方案，落实三会一课“第一议题”制度，确保习近平总书记关于党的建设一系列重要思想落到实处。</w:t>
      </w:r>
    </w:p>
    <w:p>
      <w:pPr>
        <w:keepNext w:val="0"/>
        <w:keepLines w:val="0"/>
        <w:pageBreakBefore w:val="0"/>
        <w:widowControl w:val="0"/>
        <w:numPr>
          <w:ilvl w:val="0"/>
          <w:numId w:val="2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办公室组织检查各支部会议记录，会议均落实“第一议题”制度，通过制度落实，加强机关干部、党支部成员的责任意思、态度意识，推动各支部党内政治生活形成定势、成为规矩，落到实处。</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反馈问题13：</w:t>
      </w:r>
    </w:p>
    <w:p>
      <w:pPr>
        <w:numPr>
          <w:ilvl w:val="0"/>
          <w:numId w:val="0"/>
        </w:numPr>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机关党委无效运转。资料显示，该局新任局长自2022年2月起开始履行住建局机关党委书记职责，但巡察发现，直至2023年1月底，该局机关党委未进行换届改选，机关党委书记仍由原局长担任，机关党委无效运转长达1年时间，巡察组指出该问题后，局党组才于2023年2月10日向县直工委发文请示，进行换届选举。</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具体措施：</w:t>
      </w:r>
    </w:p>
    <w:p>
      <w:pPr>
        <w:keepNext w:val="0"/>
        <w:keepLines w:val="0"/>
        <w:pageBreakBefore w:val="0"/>
        <w:widowControl w:val="0"/>
        <w:numPr>
          <w:ilvl w:val="0"/>
          <w:numId w:val="2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针对该问题进行情况说明，提高对问题的重视度和认识度。</w:t>
      </w:r>
    </w:p>
    <w:p>
      <w:pPr>
        <w:keepNext w:val="0"/>
        <w:keepLines w:val="0"/>
        <w:pageBreakBefore w:val="0"/>
        <w:widowControl w:val="0"/>
        <w:numPr>
          <w:ilvl w:val="0"/>
          <w:numId w:val="2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建立健全的党建工作责任制。</w:t>
      </w:r>
    </w:p>
    <w:p>
      <w:pPr>
        <w:keepNext w:val="0"/>
        <w:keepLines w:val="0"/>
        <w:pageBreakBefore w:val="0"/>
        <w:widowControl w:val="0"/>
        <w:numPr>
          <w:ilvl w:val="0"/>
          <w:numId w:val="2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加强党务知识学习，提高党务知识水平。</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27"/>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已深刻认识问题，书写该问题情况报告。</w:t>
      </w:r>
    </w:p>
    <w:p>
      <w:pPr>
        <w:numPr>
          <w:ilvl w:val="0"/>
          <w:numId w:val="27"/>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 w:eastAsia="仿宋_GB2312" w:cs="仿宋"/>
          <w:bCs/>
          <w:sz w:val="32"/>
          <w:szCs w:val="32"/>
          <w:lang w:val="en-US" w:eastAsia="zh-CN"/>
        </w:rPr>
        <w:t>2023年2月20日已向工委会提交“中共汤阴县住房和城乡建设局直属机关委员会关于王鹏同志党内任职的请示”，汤阴县委直属机关工作委员会于2023年2月21日批复，同意王鹏同志任我局直属机关委员会委员、书记。</w:t>
      </w:r>
    </w:p>
    <w:p>
      <w:pPr>
        <w:numPr>
          <w:ilvl w:val="0"/>
          <w:numId w:val="27"/>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2023年5月18日，制定2023年度党建工作责任制文件，重新</w:t>
      </w:r>
      <w:r>
        <w:rPr>
          <w:rFonts w:hint="eastAsia" w:ascii="仿宋_GB2312" w:hAnsi="仿宋" w:eastAsia="仿宋_GB2312" w:cs="仿宋"/>
          <w:bCs/>
          <w:sz w:val="32"/>
          <w:szCs w:val="32"/>
          <w:lang w:val="en-US" w:eastAsia="zh-CN"/>
        </w:rPr>
        <w:t>完善党建工作制度，</w:t>
      </w:r>
      <w:r>
        <w:rPr>
          <w:rFonts w:hint="eastAsia" w:ascii="仿宋_GB2312" w:hAnsi="仿宋_GB2312" w:eastAsia="仿宋_GB2312" w:cs="仿宋_GB2312"/>
          <w:color w:val="auto"/>
          <w:sz w:val="32"/>
          <w:szCs w:val="32"/>
          <w:lang w:val="en-US" w:eastAsia="zh-CN"/>
        </w:rPr>
        <w:t>文件明确指出党建工作的内容及责任分工等，进一步规范了我局党建工作的开展、</w:t>
      </w:r>
    </w:p>
    <w:p>
      <w:pPr>
        <w:numPr>
          <w:ilvl w:val="0"/>
          <w:numId w:val="27"/>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已重新确定我局党建工作专职人员，划分工作范围及内容。</w:t>
      </w:r>
    </w:p>
    <w:p>
      <w:pPr>
        <w:numPr>
          <w:ilvl w:val="0"/>
          <w:numId w:val="27"/>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2023年5月8日，我局召开“落实县直机关党支部规范化建设稳步推进我局党支部标准化、规范化建设，和党建成效考核工作。进一步加强我局党建负责人员的业务能力。</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反馈问题14：</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召开会议“以一顶四”。该局机关第一党支部2022年“三会一课”共有12次记录，均为以一次顶多次。如：2月20日召开的会议既是支委会，又是党小组会，同时还是党员大会和主题党日。</w:t>
      </w:r>
    </w:p>
    <w:p>
      <w:pPr>
        <w:numPr>
          <w:ilvl w:val="0"/>
          <w:numId w:val="0"/>
        </w:numPr>
        <w:ind w:firstLine="643" w:firstLineChars="200"/>
        <w:jc w:val="both"/>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2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各支部针对此问题进行情况说明，并制定相关整改方案。</w:t>
      </w:r>
    </w:p>
    <w:p>
      <w:pPr>
        <w:keepNext w:val="0"/>
        <w:keepLines w:val="0"/>
        <w:pageBreakBefore w:val="0"/>
        <w:widowControl w:val="0"/>
        <w:numPr>
          <w:ilvl w:val="0"/>
          <w:numId w:val="2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制定支部相关会议制度，规范会议内容及形式，杜绝出现会议“以一顶四”情况出现。</w:t>
      </w:r>
    </w:p>
    <w:p>
      <w:pPr>
        <w:keepNext w:val="0"/>
        <w:keepLines w:val="0"/>
        <w:pageBreakBefore w:val="0"/>
        <w:widowControl w:val="0"/>
        <w:numPr>
          <w:ilvl w:val="0"/>
          <w:numId w:val="2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加强党务知识学习，提高党务知识水平。提高思想站位，积极贯彻落实三会一课、主题党日等支部工作建设，通过理论知识强化思想认识和责任意识，将会议精神落实到日常生活工作当中去。</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2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我局各支部均已针对此问题进行情况说明。</w:t>
      </w:r>
    </w:p>
    <w:p>
      <w:pPr>
        <w:numPr>
          <w:ilvl w:val="0"/>
          <w:numId w:val="29"/>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2023年5月8日，我局召开“落实县直机关党支部规范化建设稳步推进会”会议规定我局党支部要标准化、规范化建设，并纳入党建成效考核工作。</w:t>
      </w:r>
    </w:p>
    <w:p>
      <w:pPr>
        <w:keepNext w:val="0"/>
        <w:keepLines w:val="0"/>
        <w:pageBreakBefore w:val="0"/>
        <w:widowControl w:val="0"/>
        <w:numPr>
          <w:ilvl w:val="0"/>
          <w:numId w:val="2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我局各支部均已制定支部会议制度，进一步规范“三会一课”召开次数、人员范围、会议内容。</w:t>
      </w:r>
    </w:p>
    <w:p>
      <w:pPr>
        <w:keepNext w:val="0"/>
        <w:keepLines w:val="0"/>
        <w:pageBreakBefore w:val="0"/>
        <w:widowControl w:val="0"/>
        <w:numPr>
          <w:ilvl w:val="0"/>
          <w:numId w:val="2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 w:eastAsia="仿宋_GB2312" w:cs="仿宋"/>
          <w:bCs/>
          <w:sz w:val="32"/>
          <w:szCs w:val="32"/>
          <w:lang w:val="en-US" w:eastAsia="zh-CN"/>
        </w:rPr>
        <w:t>办公室牵头，每季度进行会议记录检查，做好监督检查等方面的保障工作，确保“以一顶四”情况不再出现。</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反馈问题15：</w:t>
      </w:r>
    </w:p>
    <w:p>
      <w:pPr>
        <w:numPr>
          <w:ilvl w:val="0"/>
          <w:numId w:val="0"/>
        </w:numPr>
        <w:ind w:firstLine="640" w:firstLineChars="200"/>
        <w:jc w:val="left"/>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支委会参加人员范围不合规。该局机关第一党支部2021年5月召开的支委会参会人员为全体人员；永通市政公司党支部2022年8月召开的支委会参会人员为全体党员。其他党支部也存在类似问题。</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3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对该问题进行情况说明，并制定相关制度。</w:t>
      </w:r>
    </w:p>
    <w:p>
      <w:pPr>
        <w:keepNext w:val="0"/>
        <w:keepLines w:val="0"/>
        <w:pageBreakBefore w:val="0"/>
        <w:widowControl w:val="0"/>
        <w:numPr>
          <w:ilvl w:val="0"/>
          <w:numId w:val="3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各支部自查自纠，梳理会议人员，</w:t>
      </w:r>
      <w:r>
        <w:rPr>
          <w:rFonts w:hint="eastAsia" w:ascii="仿宋_GB2312" w:hAnsi="仿宋" w:eastAsia="仿宋_GB2312" w:cs="仿宋"/>
          <w:bCs/>
          <w:sz w:val="32"/>
          <w:szCs w:val="32"/>
          <w:lang w:val="en-US" w:eastAsia="zh-CN"/>
        </w:rPr>
        <w:t>由办公室牵头定期检查相关参会情况，确保支委会参加人员范围合规。</w:t>
      </w:r>
    </w:p>
    <w:p>
      <w:pPr>
        <w:keepNext w:val="0"/>
        <w:keepLines w:val="0"/>
        <w:pageBreakBefore w:val="0"/>
        <w:widowControl w:val="0"/>
        <w:numPr>
          <w:ilvl w:val="0"/>
          <w:numId w:val="3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 w:eastAsia="仿宋_GB2312" w:cs="仿宋"/>
          <w:bCs/>
          <w:sz w:val="32"/>
          <w:szCs w:val="32"/>
          <w:lang w:val="en-US" w:eastAsia="zh-CN"/>
        </w:rPr>
        <w:t>加强党务知识学习，提高党务知识水平。通过理论知识强化思想认识和责任意识。</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整改落实情况：</w:t>
      </w:r>
    </w:p>
    <w:p>
      <w:pPr>
        <w:numPr>
          <w:ilvl w:val="0"/>
          <w:numId w:val="31"/>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我局各支部均已对该问题进行情况说明。</w:t>
      </w:r>
    </w:p>
    <w:p>
      <w:pPr>
        <w:keepNext w:val="0"/>
        <w:keepLines w:val="0"/>
        <w:pageBreakBefore w:val="0"/>
        <w:widowControl w:val="0"/>
        <w:numPr>
          <w:ilvl w:val="0"/>
          <w:numId w:val="3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我局各支部已制定相关会议制度，制度规范了支委会召开次数、确定参会人员范围。</w:t>
      </w:r>
    </w:p>
    <w:p>
      <w:pPr>
        <w:keepNext w:val="0"/>
        <w:keepLines w:val="0"/>
        <w:pageBreakBefore w:val="0"/>
        <w:widowControl w:val="0"/>
        <w:numPr>
          <w:ilvl w:val="0"/>
          <w:numId w:val="3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我局各支部均已重新梳理“三会一课”会议成员。</w:t>
      </w:r>
    </w:p>
    <w:p>
      <w:pPr>
        <w:numPr>
          <w:ilvl w:val="0"/>
          <w:numId w:val="31"/>
        </w:numPr>
        <w:ind w:left="0" w:leftChars="0" w:firstLine="640" w:firstLineChars="200"/>
        <w:rPr>
          <w:rFonts w:hint="eastAsia" w:ascii="仿宋_GB2312" w:hAnsi="仿宋" w:eastAsia="仿宋_GB2312" w:cs="仿宋"/>
          <w:bCs/>
          <w:sz w:val="32"/>
          <w:szCs w:val="32"/>
          <w:lang w:val="en-US" w:eastAsia="zh-CN"/>
        </w:rPr>
      </w:pPr>
      <w:r>
        <w:rPr>
          <w:rFonts w:hint="eastAsia" w:ascii="仿宋_GB2312" w:hAnsi="仿宋_GB2312" w:eastAsia="仿宋_GB2312" w:cs="仿宋_GB2312"/>
          <w:color w:val="auto"/>
          <w:sz w:val="32"/>
          <w:szCs w:val="32"/>
          <w:lang w:val="en-US" w:eastAsia="zh-CN"/>
        </w:rPr>
        <w:t>2023年5月8日，我局召开“落实县直机关党支部规范化建设工作推进会”已稳步推进我局党支部标准化、规范化建设，和党建成效考核工作。</w:t>
      </w:r>
    </w:p>
    <w:p>
      <w:pPr>
        <w:keepNext w:val="0"/>
        <w:keepLines w:val="0"/>
        <w:pageBreakBefore w:val="0"/>
        <w:widowControl w:val="0"/>
        <w:numPr>
          <w:ilvl w:val="0"/>
          <w:numId w:val="3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办公室牵头，每季度进行会议情况检查，做好监督检查等方面的保障工作，确保会议参加人员范围合规。</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反馈问题16：</w:t>
      </w:r>
    </w:p>
    <w:p>
      <w:pPr>
        <w:numPr>
          <w:ilvl w:val="0"/>
          <w:numId w:val="0"/>
        </w:numPr>
        <w:ind w:firstLine="640" w:firstLineChars="200"/>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党小组“名存实亡”。该局机关每个党支部均设有两个党小组，但就现状来看，均未正常开展活动。谈话中发现，多数党员不清楚自己在哪个党小组，党小组组长是谁，开展过哪些活动。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3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梳理党小组人员，规范会议制度、流程。</w:t>
      </w:r>
    </w:p>
    <w:p>
      <w:pPr>
        <w:keepNext w:val="0"/>
        <w:keepLines w:val="0"/>
        <w:pageBreakBefore w:val="0"/>
        <w:widowControl w:val="0"/>
        <w:numPr>
          <w:ilvl w:val="0"/>
          <w:numId w:val="3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开展党建活动，强化党小组成员责任意识，强化工作能力。</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整改落实情况：</w:t>
      </w:r>
    </w:p>
    <w:p>
      <w:pPr>
        <w:keepNext w:val="0"/>
        <w:keepLines w:val="0"/>
        <w:pageBreakBefore w:val="0"/>
        <w:widowControl w:val="0"/>
        <w:numPr>
          <w:ilvl w:val="0"/>
          <w:numId w:val="3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我局各支部已重新梳理党小组成员，通过召开会议、开展活动等方式落实责任意识，强化工作能力。</w:t>
      </w:r>
    </w:p>
    <w:p>
      <w:pPr>
        <w:keepNext w:val="0"/>
        <w:keepLines w:val="0"/>
        <w:pageBreakBefore w:val="0"/>
        <w:widowControl w:val="0"/>
        <w:numPr>
          <w:ilvl w:val="0"/>
          <w:numId w:val="3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2023年5月，我局召开“落实机关党支部规范化工作推进会”</w:t>
      </w:r>
    </w:p>
    <w:p>
      <w:pPr>
        <w:keepNext w:val="0"/>
        <w:keepLines w:val="0"/>
        <w:pageBreakBefore w:val="0"/>
        <w:widowControl w:val="0"/>
        <w:numPr>
          <w:ilvl w:val="0"/>
          <w:numId w:val="3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2023年6月，我局组织党员干部开展“点亮六一 共护未来”困难儿童慰问活动、“把爱送到田间地头”、“把党组织的关爱送到党员身边”慰问老党员活动。</w:t>
      </w:r>
    </w:p>
    <w:p>
      <w:pPr>
        <w:keepNext w:val="0"/>
        <w:keepLines w:val="0"/>
        <w:pageBreakBefore w:val="0"/>
        <w:widowControl w:val="0"/>
        <w:numPr>
          <w:ilvl w:val="0"/>
          <w:numId w:val="3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2023年7月，我局开展“夏日送清凉”党员干部志愿活动。</w:t>
      </w:r>
    </w:p>
    <w:p>
      <w:pPr>
        <w:keepNext w:val="0"/>
        <w:keepLines w:val="0"/>
        <w:pageBreakBefore w:val="0"/>
        <w:widowControl w:val="0"/>
        <w:numPr>
          <w:ilvl w:val="0"/>
          <w:numId w:val="3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2023年11月，我局开展“观影学党史 奋进新征程”活动。</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反馈问题17：</w:t>
      </w:r>
    </w:p>
    <w:p>
      <w:pPr>
        <w:numPr>
          <w:ilvl w:val="0"/>
          <w:numId w:val="0"/>
        </w:numPr>
        <w:ind w:firstLine="640" w:firstLineChars="200"/>
        <w:jc w:val="both"/>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机关党务工作人员青黄不接，党建工作开展不规范。2022年3月，该局原党务干部调离后，由一名劳务派遣人员接手党建工作，由于分管领导不过问且无人指导，该党务干部长期摸着石头过河，致使机关党建工作乱象丛生。如：因为不清楚党费收缴基数和收缴标准，2020年至2022年每月均超标准收取党员党费；党建工作干了近3年，仍不知道党支部应该何时换届、单位有几个党支部，有几个党小组，党建工作该如何开展，本应最熟知党建工作的党务干部沦为了“最熟悉的陌生人”，全局机关党建管理较为混乱，党建引领作用更加无从谈起。</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numPr>
          <w:ilvl w:val="0"/>
          <w:numId w:val="34"/>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我局召开党组会议，针对此情况</w:t>
      </w:r>
      <w:r>
        <w:rPr>
          <w:rFonts w:hint="eastAsia" w:ascii="仿宋_GB2312" w:hAnsi="仿宋" w:eastAsia="仿宋_GB2312" w:cs="仿宋"/>
          <w:bCs/>
          <w:sz w:val="32"/>
          <w:szCs w:val="32"/>
          <w:lang w:val="en-US" w:eastAsia="zh-CN"/>
        </w:rPr>
        <w:t>进行研究，剖析原因，重新梳理</w:t>
      </w:r>
      <w:r>
        <w:rPr>
          <w:rFonts w:hint="eastAsia" w:ascii="仿宋_GB2312" w:hAnsi="仿宋_GB2312" w:eastAsia="仿宋_GB2312" w:cs="仿宋_GB2312"/>
          <w:color w:val="auto"/>
          <w:sz w:val="32"/>
          <w:szCs w:val="32"/>
          <w:lang w:val="en-US" w:eastAsia="zh-CN"/>
        </w:rPr>
        <w:t>我局党建职责划分，确立专职人员。</w:t>
      </w:r>
    </w:p>
    <w:p>
      <w:pPr>
        <w:numPr>
          <w:ilvl w:val="0"/>
          <w:numId w:val="34"/>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加强党建负责人的业务能力培训，保证党建工作稳步开展。</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整改落实情况:</w:t>
      </w:r>
    </w:p>
    <w:p>
      <w:pPr>
        <w:numPr>
          <w:ilvl w:val="0"/>
          <w:numId w:val="35"/>
        </w:numPr>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2023年5月18日，我局制定2023年度党建工作责任制文件，文件明确指出党建工作的内容及责任分工等，进一步规范了我局党建工作的开展、</w:t>
      </w:r>
    </w:p>
    <w:p>
      <w:pPr>
        <w:numPr>
          <w:ilvl w:val="0"/>
          <w:numId w:val="35"/>
        </w:numPr>
        <w:ind w:left="0" w:leftChars="0" w:firstLine="640"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已重新确定我局党建工作专职人员，划分工作范围及内容。</w:t>
      </w:r>
    </w:p>
    <w:p>
      <w:pPr>
        <w:numPr>
          <w:ilvl w:val="0"/>
          <w:numId w:val="35"/>
        </w:numPr>
        <w:ind w:left="0" w:leftChars="0" w:firstLine="640"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参加党建工作培训，进一步加强我局党建负责人员的业务能力。</w:t>
      </w:r>
    </w:p>
    <w:p>
      <w:pPr>
        <w:numPr>
          <w:ilvl w:val="0"/>
          <w:numId w:val="0"/>
        </w:numPr>
        <w:ind w:firstLine="640" w:firstLineChars="200"/>
        <w:jc w:val="both"/>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（三）工作作风不实，发文管理把关不严</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反馈问题18：</w:t>
      </w:r>
    </w:p>
    <w:p>
      <w:pPr>
        <w:numPr>
          <w:ilvl w:val="0"/>
          <w:numId w:val="0"/>
        </w:numPr>
        <w:ind w:firstLine="640" w:firstLineChars="200"/>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存在照抄照搬、抄袭套用现象。</w:t>
      </w: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工作方案照抄照搬乡镇相关内容。该局制定的贯彻学习十九大工作方案中，多次出现“把学习宣传贯彻党的十九大精神覆盖到全镇各个角落”、“把学习贯彻党的十九大精神与落实镇党委中心工作结合起来”等照抄内容。</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机关管理制度抄袭套用网络内容。该局制定的《机关各项管理制度》抄袭套用湖北省随县均川镇发布在网络上的内容，制度中多次出现“重要事项应送书记或镇长审稿”等字眼，抄袭套用过程中甚至完全照搬了原文，将不存在的户籍管理制度和对“药山、高庙、光河、七条”4个村的房屋管理制度套用到了局机关工作制度。</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36"/>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lang w:val="en-US" w:eastAsia="zh-CN"/>
        </w:rPr>
        <w:t>制定关于公文管理混乱整改方案，要求规范相关制度。</w:t>
      </w:r>
    </w:p>
    <w:p>
      <w:pPr>
        <w:keepNext w:val="0"/>
        <w:keepLines w:val="0"/>
        <w:pageBreakBefore w:val="0"/>
        <w:widowControl w:val="0"/>
        <w:numPr>
          <w:ilvl w:val="0"/>
          <w:numId w:val="36"/>
        </w:numPr>
        <w:kinsoku/>
        <w:wordWrap/>
        <w:overflowPunct/>
        <w:topLinePunct w:val="0"/>
        <w:autoSpaceDE/>
        <w:autoSpaceDN/>
        <w:bidi w:val="0"/>
        <w:adjustRightInd/>
        <w:snapToGrid/>
        <w:ind w:left="0" w:leftChars="0" w:firstLine="640" w:firstLineChars="200"/>
        <w:jc w:val="both"/>
        <w:textAlignment w:val="auto"/>
        <w:rPr>
          <w:rFonts w:hint="default" w:ascii="楷体" w:hAnsi="楷体" w:eastAsia="楷体" w:cs="楷体"/>
          <w:b/>
          <w:bCs/>
          <w:color w:val="auto"/>
          <w:sz w:val="32"/>
          <w:szCs w:val="32"/>
          <w:lang w:val="en-US" w:eastAsia="zh-CN"/>
        </w:rPr>
      </w:pPr>
      <w:r>
        <w:rPr>
          <w:rFonts w:hint="eastAsia" w:ascii="仿宋_GB2312" w:hAnsi="仿宋" w:eastAsia="仿宋_GB2312" w:cs="仿宋"/>
          <w:bCs/>
          <w:sz w:val="32"/>
          <w:szCs w:val="32"/>
          <w:lang w:val="en-US" w:eastAsia="zh-CN"/>
        </w:rPr>
        <w:t>召开关于提升工作能力、质量等相关活动，并进行反思总结。</w:t>
      </w:r>
    </w:p>
    <w:p>
      <w:pPr>
        <w:numPr>
          <w:ilvl w:val="0"/>
          <w:numId w:val="0"/>
        </w:numPr>
        <w:ind w:firstLine="643" w:firstLineChars="200"/>
        <w:jc w:val="both"/>
        <w:rPr>
          <w:rFonts w:hint="eastAsia" w:ascii="仿宋_GB2312" w:hAnsi="仿宋_GB2312" w:eastAsia="仿宋_GB2312" w:cs="仿宋_GB2312"/>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已对该问题负责人员进行批评教育，并对该问题进行情况说明。</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2023年5月15日，我局制定关于公文管理混乱整改方案，方案规定了具体的整改目标及整改措施。</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2023年3月15日，我局重新完善修订了《机关各项管理制度汇编》，确保各项制度真实有效，落实到位。</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2023年5月10日，我局开展“明职责 破难题 重提升”活动方案，方案规定对照巡察反馈问题，深入开展学习计划，反思工作不足，切实提升工作效能。</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重提升”长效活动，通过交流讨论、深入查摆整改，切实提升工作效能，推动工作进展。</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7月28日，我局办公室内部召开“技能人员动员培训会”，会上一是对近期公文有误的内容进行举例，批评相关公文写作人员，并要求大家引以为戒，强化工作能力。二是进一步强调公文写作和信息发布的重要性。三是带领学习收发文制度和公文写作基本要求等。</w:t>
      </w:r>
    </w:p>
    <w:p>
      <w:pPr>
        <w:numPr>
          <w:ilvl w:val="0"/>
          <w:numId w:val="37"/>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2023年10月，我局参加汤阴县政府系统办公室公文写作培训会，进一步加强了办公室公文写作能力。</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反馈问题19：</w:t>
      </w:r>
    </w:p>
    <w:p>
      <w:pPr>
        <w:numPr>
          <w:ilvl w:val="0"/>
          <w:numId w:val="0"/>
        </w:numPr>
        <w:ind w:firstLine="640" w:firstLineChars="200"/>
        <w:jc w:val="both"/>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发文混乱。</w:t>
      </w: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同一个文号涉及多个内容。该局印发了两份汤住党组〔2022〕1号文件，一份内容是“关于2021年度考核结果备案的报告”，另一份内容是“调入人员请示”；两份汤住党组〔2022〕2号文件，一份内容是“关于2021年度考核等次建议人选请示”，另一份内容是“关于12名同志拟晋升职员等级的请示”。</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重复发文。2020年11月4日、11月9日，该局先后两次发文，文件内容均为任命师红伟任住房保障所所长。</w:t>
      </w:r>
      <w:r>
        <w:rPr>
          <w:rFonts w:hint="eastAsia" w:ascii="仿宋_GB2312" w:hAnsi="仿宋_GB2312" w:eastAsia="仿宋_GB2312" w:cs="仿宋_GB2312"/>
          <w:b/>
          <w:bCs/>
          <w:color w:val="auto"/>
          <w:sz w:val="32"/>
          <w:szCs w:val="32"/>
          <w:highlight w:val="none"/>
          <w:lang w:val="en-US" w:eastAsia="zh-CN"/>
        </w:rPr>
        <w:t>三是</w:t>
      </w:r>
      <w:r>
        <w:rPr>
          <w:rFonts w:hint="eastAsia" w:ascii="仿宋_GB2312" w:hAnsi="仿宋_GB2312" w:eastAsia="仿宋_GB2312" w:cs="仿宋_GB2312"/>
          <w:b w:val="0"/>
          <w:bCs w:val="0"/>
          <w:color w:val="auto"/>
          <w:sz w:val="32"/>
          <w:szCs w:val="32"/>
          <w:highlight w:val="none"/>
          <w:lang w:val="en-US" w:eastAsia="zh-CN"/>
        </w:rPr>
        <w:t>发文日期前后矛盾。该局2020年5月10日，印发汤住党组〔2020〕11号文件，半年后的2020年12月7日，才印发了汤住党组〔2020〕10号文件。</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3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对相关人员进行批评教育，并进行情况说明。</w:t>
      </w:r>
    </w:p>
    <w:p>
      <w:pPr>
        <w:keepNext w:val="0"/>
        <w:keepLines w:val="0"/>
        <w:pageBreakBefore w:val="0"/>
        <w:widowControl w:val="0"/>
        <w:numPr>
          <w:ilvl w:val="0"/>
          <w:numId w:val="3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完善相关管理制度，查漏补缺。</w:t>
      </w:r>
    </w:p>
    <w:p>
      <w:pPr>
        <w:keepNext w:val="0"/>
        <w:keepLines w:val="0"/>
        <w:pageBreakBefore w:val="0"/>
        <w:widowControl w:val="0"/>
        <w:numPr>
          <w:ilvl w:val="0"/>
          <w:numId w:val="3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召开活动，加强职工干部的责任意识、工作意识。</w:t>
      </w:r>
    </w:p>
    <w:p>
      <w:pPr>
        <w:keepNext w:val="0"/>
        <w:keepLines w:val="0"/>
        <w:pageBreakBefore w:val="0"/>
        <w:widowControl w:val="0"/>
        <w:numPr>
          <w:ilvl w:val="0"/>
          <w:numId w:val="38"/>
        </w:numPr>
        <w:kinsoku/>
        <w:wordWrap/>
        <w:overflowPunct/>
        <w:topLinePunct w:val="0"/>
        <w:autoSpaceDE/>
        <w:autoSpaceDN/>
        <w:bidi w:val="0"/>
        <w:adjustRightInd/>
        <w:snapToGrid/>
        <w:ind w:left="0" w:leftChars="0" w:firstLine="640" w:firstLineChars="200"/>
        <w:jc w:val="both"/>
        <w:textAlignment w:val="auto"/>
        <w:rPr>
          <w:rFonts w:hint="eastAsia" w:ascii="楷体" w:hAnsi="楷体" w:eastAsia="楷体" w:cs="楷体"/>
          <w:b/>
          <w:bCs/>
          <w:color w:val="auto"/>
          <w:sz w:val="32"/>
          <w:szCs w:val="32"/>
          <w:lang w:val="en-US" w:eastAsia="zh-CN"/>
        </w:rPr>
      </w:pPr>
      <w:r>
        <w:rPr>
          <w:rFonts w:hint="eastAsia" w:ascii="仿宋_GB2312" w:hAnsi="仿宋_GB2312" w:eastAsia="仿宋_GB2312" w:cs="仿宋_GB2312"/>
          <w:color w:val="auto"/>
          <w:sz w:val="32"/>
          <w:szCs w:val="32"/>
          <w:lang w:val="en-US" w:eastAsia="zh-CN"/>
        </w:rPr>
        <w:t>召开技能培训，提升工作人员工作能力。</w:t>
      </w:r>
    </w:p>
    <w:p>
      <w:pPr>
        <w:keepNext w:val="0"/>
        <w:keepLines w:val="0"/>
        <w:pageBreakBefore w:val="0"/>
        <w:widowControl w:val="0"/>
        <w:numPr>
          <w:ilvl w:val="0"/>
          <w:numId w:val="38"/>
        </w:numPr>
        <w:kinsoku/>
        <w:wordWrap/>
        <w:overflowPunct/>
        <w:topLinePunct w:val="0"/>
        <w:autoSpaceDE/>
        <w:autoSpaceDN/>
        <w:bidi w:val="0"/>
        <w:adjustRightInd/>
        <w:snapToGrid/>
        <w:ind w:left="0" w:leftChars="0" w:firstLine="640" w:firstLineChars="200"/>
        <w:jc w:val="both"/>
        <w:textAlignment w:val="auto"/>
        <w:rPr>
          <w:rFonts w:hint="eastAsia" w:ascii="楷体" w:hAnsi="楷体" w:eastAsia="楷体" w:cs="楷体"/>
          <w:b/>
          <w:bCs/>
          <w:color w:val="auto"/>
          <w:sz w:val="32"/>
          <w:szCs w:val="32"/>
          <w:lang w:val="en-US" w:eastAsia="zh-CN"/>
        </w:rPr>
      </w:pPr>
      <w:r>
        <w:rPr>
          <w:rFonts w:hint="eastAsia" w:ascii="仿宋_GB2312" w:hAnsi="仿宋_GB2312" w:eastAsia="仿宋_GB2312" w:cs="仿宋_GB2312"/>
          <w:color w:val="auto"/>
          <w:sz w:val="32"/>
          <w:szCs w:val="32"/>
          <w:lang w:val="en-US" w:eastAsia="zh-CN"/>
        </w:rPr>
        <w:t>针对发文登记，要制定完善的登记表。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3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已对相关工作人员进行批评教育，并进行情况说明。</w:t>
      </w:r>
    </w:p>
    <w:p>
      <w:pPr>
        <w:keepNext w:val="0"/>
        <w:keepLines w:val="0"/>
        <w:pageBreakBefore w:val="0"/>
        <w:widowControl w:val="0"/>
        <w:numPr>
          <w:ilvl w:val="0"/>
          <w:numId w:val="3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2023年3月15日，我局重新完善修订了《机关各项管理制度汇编》其中包含进一步规范了收发文、审核等流程。</w:t>
      </w:r>
    </w:p>
    <w:p>
      <w:pPr>
        <w:numPr>
          <w:ilvl w:val="0"/>
          <w:numId w:val="3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2023年3月15日，我局重新完善修订了《机关各项管理制度汇编》确保各项制度真实有效，落实到位。</w:t>
      </w:r>
    </w:p>
    <w:p>
      <w:pPr>
        <w:numPr>
          <w:ilvl w:val="0"/>
          <w:numId w:val="3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2023年5月10日，我局开展“明职责 破难题 重提升”活动方案，方案规定对照巡察反馈问题，深入开展学习计划，反思工作不足，切实提升工作效能。</w:t>
      </w:r>
    </w:p>
    <w:p>
      <w:pPr>
        <w:numPr>
          <w:ilvl w:val="0"/>
          <w:numId w:val="3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重提升”长效活动，通过交流讨论、深入查摆整改，切实提升工作效能，推动工作进展。</w:t>
      </w:r>
    </w:p>
    <w:p>
      <w:pPr>
        <w:numPr>
          <w:ilvl w:val="0"/>
          <w:numId w:val="3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7月28日，我局办公室内部召开“技能人员动员培训会”，会上一是对近期公文有误的内容进行举例，批评相关公文写作人员，并要求大家引以为戒，强化工作能力。二是进一步强调公文写作和信息发布的重要性。三是带领学习收发文制度和公文写作基本要求等。</w:t>
      </w:r>
    </w:p>
    <w:p>
      <w:pPr>
        <w:numPr>
          <w:ilvl w:val="0"/>
          <w:numId w:val="3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2023年10月，我局参加汤阴县政府系统办公室公文写作培训会，进一步加强了办公室公文写作能力。</w:t>
      </w:r>
    </w:p>
    <w:p>
      <w:pPr>
        <w:numPr>
          <w:ilvl w:val="0"/>
          <w:numId w:val="39"/>
        </w:numPr>
        <w:ind w:left="-10" w:leftChars="0" w:firstLine="64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规范发文登记表，并重新整理全年登记表内容。</w:t>
      </w:r>
    </w:p>
    <w:p>
      <w:pPr>
        <w:numPr>
          <w:ilvl w:val="0"/>
          <w:numId w:val="0"/>
        </w:numPr>
        <w:ind w:firstLine="640" w:firstLineChars="200"/>
        <w:jc w:val="both"/>
        <w:rPr>
          <w:rFonts w:hint="eastAsia" w:ascii="仿宋_GB2312" w:hAnsi="仿宋_GB2312" w:eastAsia="仿宋_GB2312" w:cs="仿宋_GB2312"/>
          <w:color w:val="auto"/>
          <w:sz w:val="32"/>
          <w:szCs w:val="32"/>
          <w:lang w:val="en-US" w:eastAsia="zh-CN"/>
        </w:rPr>
      </w:pPr>
      <w:r>
        <w:rPr>
          <w:rFonts w:hint="eastAsia" w:ascii="黑体" w:hAnsi="黑体" w:eastAsia="黑体" w:cs="黑体"/>
          <w:b w:val="0"/>
          <w:bCs w:val="0"/>
          <w:color w:val="auto"/>
          <w:sz w:val="32"/>
          <w:szCs w:val="32"/>
          <w:lang w:val="en-US" w:eastAsia="zh-CN"/>
        </w:rPr>
        <w:t>（四）落实新时代党的组织路线不到位</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反馈问题20：</w:t>
      </w:r>
    </w:p>
    <w:p>
      <w:pPr>
        <w:numPr>
          <w:ilvl w:val="0"/>
          <w:numId w:val="0"/>
        </w:numPr>
        <w:ind w:firstLine="640" w:firstLineChars="200"/>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个别班子成员对分管工作不熟悉。2023年1月13日，该局召开党组会，讨论研究年度先进个人和先进集体事项，个别班子成员在推荐先进集体时，提名早已划分到城管局的绿化站为先进集体。</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40"/>
        </w:numPr>
        <w:kinsoku/>
        <w:wordWrap/>
        <w:overflowPunct/>
        <w:topLinePunct w:val="0"/>
        <w:autoSpaceDE/>
        <w:autoSpaceDN/>
        <w:bidi w:val="0"/>
        <w:adjustRightInd/>
        <w:snapToGrid/>
        <w:ind w:left="0" w:leftChars="0" w:firstLine="640" w:firstLineChars="200"/>
        <w:jc w:val="both"/>
        <w:textAlignment w:val="auto"/>
        <w:rPr>
          <w:rFonts w:hint="default" w:ascii="楷体" w:hAnsi="楷体" w:eastAsia="楷体" w:cs="楷体"/>
          <w:b/>
          <w:bCs/>
          <w:color w:val="auto"/>
          <w:sz w:val="32"/>
          <w:szCs w:val="32"/>
          <w:lang w:val="en-US" w:eastAsia="zh-CN"/>
        </w:rPr>
      </w:pPr>
      <w:r>
        <w:rPr>
          <w:rFonts w:hint="eastAsia" w:ascii="仿宋_GB2312" w:hAnsi="仿宋_GB2312" w:eastAsia="仿宋_GB2312" w:cs="仿宋_GB2312"/>
          <w:color w:val="auto"/>
          <w:sz w:val="32"/>
          <w:szCs w:val="32"/>
          <w:lang w:val="en-US" w:eastAsia="zh-CN"/>
        </w:rPr>
        <w:t>召开党组会议，针对此项问题进行分析研讨，深刻认识问题，并进行表态。</w:t>
      </w:r>
    </w:p>
    <w:p>
      <w:pPr>
        <w:keepNext w:val="0"/>
        <w:keepLines w:val="0"/>
        <w:pageBreakBefore w:val="0"/>
        <w:widowControl w:val="0"/>
        <w:numPr>
          <w:ilvl w:val="0"/>
          <w:numId w:val="40"/>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将领导分工进行重新梳理。</w:t>
      </w:r>
    </w:p>
    <w:p>
      <w:pPr>
        <w:keepNext w:val="0"/>
        <w:keepLines w:val="0"/>
        <w:pageBreakBefore w:val="0"/>
        <w:widowControl w:val="0"/>
        <w:numPr>
          <w:ilvl w:val="0"/>
          <w:numId w:val="40"/>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要求领导成员在个人述职报告中明确责任内容，并进行汇报梳理。</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4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2023年5月6日，我局召开党组会，会议针对此项问题，已进行开会研讨，会议指出要进一步明确责任分工、提高责任意识，加强与职工干部之间的联系。</w:t>
      </w:r>
    </w:p>
    <w:p>
      <w:pPr>
        <w:keepNext w:val="0"/>
        <w:keepLines w:val="0"/>
        <w:pageBreakBefore w:val="0"/>
        <w:widowControl w:val="0"/>
        <w:numPr>
          <w:ilvl w:val="0"/>
          <w:numId w:val="4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针对此问题，深刻反思，并已进行情况说明。</w:t>
      </w:r>
    </w:p>
    <w:p>
      <w:pPr>
        <w:keepNext w:val="0"/>
        <w:keepLines w:val="0"/>
        <w:pageBreakBefore w:val="0"/>
        <w:widowControl w:val="0"/>
        <w:numPr>
          <w:ilvl w:val="0"/>
          <w:numId w:val="4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我局重新梳理领导干部分工，并印发文件。</w:t>
      </w:r>
    </w:p>
    <w:p>
      <w:pPr>
        <w:keepNext w:val="0"/>
        <w:keepLines w:val="0"/>
        <w:pageBreakBefore w:val="0"/>
        <w:widowControl w:val="0"/>
        <w:numPr>
          <w:ilvl w:val="0"/>
          <w:numId w:val="4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2023年年度述职述廉述学报告中，领导班子对自身责任工作已进行汇报。</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反馈问题21：</w:t>
      </w:r>
    </w:p>
    <w:p>
      <w:pPr>
        <w:numPr>
          <w:ilvl w:val="0"/>
          <w:numId w:val="0"/>
        </w:numPr>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党组中心组学习走过场。按照《党组中心组学习规则》要求，每年要结合工作实际、制定学习计划，县委宣传部也对学习方式做出了明确规定，但通过查看该局党组中心组学习资料发现，年初未制定学习计划，记录中未体现中心组成员研讨内容，只是模板化的记了一下学习记录应付检查，未达到加强领导班子思想政治建设的目的和效果。</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4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制定规范中心组学习活动的工作方案。</w:t>
      </w:r>
    </w:p>
    <w:p>
      <w:pPr>
        <w:keepNext w:val="0"/>
        <w:keepLines w:val="0"/>
        <w:pageBreakBefore w:val="0"/>
        <w:widowControl w:val="0"/>
        <w:numPr>
          <w:ilvl w:val="0"/>
          <w:numId w:val="4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重新制定中心组学习计划。</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4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2023年5月7日，我局制定关于规范学习活动的工作方案，内容规范了考核机制和教育培训。</w:t>
      </w:r>
    </w:p>
    <w:p>
      <w:pPr>
        <w:keepNext w:val="0"/>
        <w:keepLines w:val="0"/>
        <w:pageBreakBefore w:val="0"/>
        <w:widowControl w:val="0"/>
        <w:numPr>
          <w:ilvl w:val="0"/>
          <w:numId w:val="4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2023年5月17日，我局结合之前的计划，重新制定了2023年住建局理论学习中心组学习计划，并建立2023、2024年学习计划台账。</w:t>
      </w:r>
    </w:p>
    <w:p>
      <w:pPr>
        <w:keepNext w:val="0"/>
        <w:keepLines w:val="0"/>
        <w:pageBreakBefore w:val="0"/>
        <w:widowControl w:val="0"/>
        <w:numPr>
          <w:ilvl w:val="0"/>
          <w:numId w:val="4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我局采取集中学习，调研式学习等多种方式，推动我局中心柱学习落实到位。</w:t>
      </w:r>
    </w:p>
    <w:p>
      <w:pPr>
        <w:keepNext w:val="0"/>
        <w:keepLines w:val="0"/>
        <w:pageBreakBefore w:val="0"/>
        <w:widowControl w:val="0"/>
        <w:numPr>
          <w:ilvl w:val="0"/>
          <w:numId w:val="4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年终对我局中心组学习情况进行梳理报告，并制定下一步计划。</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反馈问题22：</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中层干部存在断档现象。该局多个关键股室长期未配备负责人，局办公室、市政管理股、建筑工程质量服务站三个股室自2021年10月至今，股室负责人空缺时间长达一年半，致使全局很多工作顾头不顾尾，开展不畅。</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4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对相关情况进行说明。</w:t>
      </w:r>
    </w:p>
    <w:p>
      <w:pPr>
        <w:keepNext w:val="0"/>
        <w:keepLines w:val="0"/>
        <w:pageBreakBefore w:val="0"/>
        <w:widowControl w:val="0"/>
        <w:numPr>
          <w:ilvl w:val="0"/>
          <w:numId w:val="4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党组开会研究人员配备及人员调整。</w:t>
      </w:r>
    </w:p>
    <w:p>
      <w:pPr>
        <w:keepNext w:val="0"/>
        <w:keepLines w:val="0"/>
        <w:pageBreakBefore w:val="0"/>
        <w:widowControl w:val="0"/>
        <w:numPr>
          <w:ilvl w:val="0"/>
          <w:numId w:val="4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召开我局干部培养计划。</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45"/>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2023年2月10日，我局召开党组会，对我局部分科室及成员作出调整。会议任莫辰同志为办公室副主任,协调边颖看展工作、李慧同志任市政管理股股长、张亮任建筑工程质量服务站站长。</w:t>
      </w:r>
    </w:p>
    <w:p>
      <w:pPr>
        <w:keepNext w:val="0"/>
        <w:keepLines w:val="0"/>
        <w:pageBreakBefore w:val="0"/>
        <w:widowControl w:val="0"/>
        <w:numPr>
          <w:ilvl w:val="0"/>
          <w:numId w:val="45"/>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2023年5月6日，我局召开党组会，针对中层干部断档等相关问题进行研究探讨，会议要求加强中层干部的人员配备及人员培训。</w:t>
      </w:r>
    </w:p>
    <w:p>
      <w:pPr>
        <w:keepNext w:val="0"/>
        <w:keepLines w:val="0"/>
        <w:pageBreakBefore w:val="0"/>
        <w:widowControl w:val="0"/>
        <w:numPr>
          <w:ilvl w:val="0"/>
          <w:numId w:val="45"/>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2023年5月23日，我局制定干部培训计划，进一步加强干部职工的工作能力和学习能力。</w:t>
      </w:r>
    </w:p>
    <w:p>
      <w:pPr>
        <w:numPr>
          <w:ilvl w:val="0"/>
          <w:numId w:val="0"/>
        </w:numPr>
        <w:jc w:val="both"/>
        <w:rPr>
          <w:rFonts w:hint="eastAsia" w:ascii="仿宋_GB2312" w:hAnsi="仿宋_GB2312" w:eastAsia="仿宋_GB2312" w:cs="仿宋_GB2312"/>
          <w:b/>
          <w:bCs/>
          <w:color w:val="auto"/>
          <w:sz w:val="32"/>
          <w:szCs w:val="32"/>
          <w:lang w:val="en-US" w:eastAsia="zh-CN"/>
        </w:rPr>
        <w:sectPr>
          <w:pgSz w:w="11906" w:h="16838"/>
          <w:pgMar w:top="1440" w:right="1800" w:bottom="1440" w:left="1800" w:header="851" w:footer="992" w:gutter="0"/>
          <w:cols w:space="425" w:num="1"/>
          <w:docGrid w:type="lines" w:linePitch="312" w:charSpace="0"/>
        </w:sectPr>
      </w:pP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反馈问题23：</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人员调配不合理。该局负责机关日常运转的办公室，既无负责人，又无工作经验丰富的老同志，仅有几名刚参加工作的年轻同志和劳务派遣人员组成，在开展各项工作尤其是向巡察组提供相关材料和配合巡察工作时，显得力不从心，不能及时准确提供巡察所需资料，影响工作正常开展。</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46"/>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对相关情况进行说明，并划分当前人员分工情况。</w:t>
      </w:r>
    </w:p>
    <w:p>
      <w:pPr>
        <w:keepNext w:val="0"/>
        <w:keepLines w:val="0"/>
        <w:pageBreakBefore w:val="0"/>
        <w:widowControl w:val="0"/>
        <w:numPr>
          <w:ilvl w:val="0"/>
          <w:numId w:val="4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加强对办公室人员的能力培训，强调工作职责，提高业务能力。</w:t>
      </w:r>
    </w:p>
    <w:p>
      <w:pPr>
        <w:numPr>
          <w:ilvl w:val="0"/>
          <w:numId w:val="0"/>
        </w:numPr>
        <w:ind w:firstLine="643" w:firstLineChars="200"/>
        <w:jc w:val="both"/>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4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已对办公室当前人员分工情况进行梳理。并进行情况说明。</w:t>
      </w:r>
    </w:p>
    <w:p>
      <w:pPr>
        <w:keepNext w:val="0"/>
        <w:keepLines w:val="0"/>
        <w:pageBreakBefore w:val="0"/>
        <w:widowControl w:val="0"/>
        <w:numPr>
          <w:ilvl w:val="0"/>
          <w:numId w:val="4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2023年5月10日，我局制定了关于开展“明职责 破难题 重提升”活动方案，方案规定对照巡察反馈问题，深入开展学习计划，反思工作不足，切实提升工作效能。</w:t>
      </w:r>
    </w:p>
    <w:p>
      <w:pPr>
        <w:keepNext w:val="0"/>
        <w:keepLines w:val="0"/>
        <w:pageBreakBefore w:val="0"/>
        <w:widowControl w:val="0"/>
        <w:numPr>
          <w:ilvl w:val="0"/>
          <w:numId w:val="4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重提升”长效活动，通过交流讨论、学习整改，切实提升工作效能，推动工作进展。</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反馈问题24：</w:t>
      </w:r>
    </w:p>
    <w:p>
      <w:pPr>
        <w:numPr>
          <w:ilvl w:val="0"/>
          <w:numId w:val="0"/>
        </w:numPr>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干部担当精神有待加强。谈话中，多名工作人员表示，由于工作繁忙，责任重大，干部职工担任股室负责人意愿不强，机关内部干事创业积极性明显不足。针对上述问题，巡察组向住建局党组下达了立行立改通知书，要求该局党组切实担起责任，优化人员配置，激发广大党员干部积极性。截至巡察结束，该局已对机关股室进行了优化调整，对相关股室明确了专人负责，通过谈心谈话等手段激发鼓励干部职工，单位运转效率和整体风气有了明显提升。</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48"/>
        </w:numPr>
        <w:kinsoku/>
        <w:wordWrap/>
        <w:overflowPunct/>
        <w:topLinePunct w:val="0"/>
        <w:autoSpaceDE/>
        <w:autoSpaceDN/>
        <w:bidi w:val="0"/>
        <w:adjustRightInd/>
        <w:snapToGrid/>
        <w:ind w:left="0" w:leftChars="0" w:firstLine="640" w:firstLineChars="200"/>
        <w:jc w:val="both"/>
        <w:textAlignment w:val="auto"/>
        <w:rPr>
          <w:rFonts w:hint="eastAsia" w:ascii="楷体" w:hAnsi="楷体" w:eastAsia="楷体" w:cs="楷体"/>
          <w:b/>
          <w:bCs/>
          <w:color w:val="auto"/>
          <w:sz w:val="32"/>
          <w:szCs w:val="32"/>
          <w:lang w:val="en-US" w:eastAsia="zh-CN"/>
        </w:rPr>
      </w:pPr>
      <w:r>
        <w:rPr>
          <w:rFonts w:hint="eastAsia" w:ascii="仿宋_GB2312" w:hAnsi="仿宋_GB2312" w:eastAsia="仿宋_GB2312" w:cs="仿宋_GB2312"/>
          <w:color w:val="auto"/>
          <w:sz w:val="32"/>
          <w:szCs w:val="32"/>
          <w:lang w:val="en-US" w:eastAsia="zh-CN"/>
        </w:rPr>
        <w:t>主要领导要加强与办公室成员的沟通，了解成员工作及生活情况，并给予帮助等。</w:t>
      </w:r>
    </w:p>
    <w:p>
      <w:pPr>
        <w:keepNext w:val="0"/>
        <w:keepLines w:val="0"/>
        <w:pageBreakBefore w:val="0"/>
        <w:widowControl w:val="0"/>
        <w:numPr>
          <w:ilvl w:val="0"/>
          <w:numId w:val="4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加强对单位干部职工的能力培训，强调工作职责，提高业务能力。</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4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2023年5月10日，我局制定了关于开展“明职责 破难题 重提升”活动方案，方案规定对照巡察反馈问题，深入开展学习计划，反思工作不足，切实提升工作效能。</w:t>
      </w:r>
    </w:p>
    <w:p>
      <w:pPr>
        <w:keepNext w:val="0"/>
        <w:keepLines w:val="0"/>
        <w:pageBreakBefore w:val="0"/>
        <w:widowControl w:val="0"/>
        <w:numPr>
          <w:ilvl w:val="0"/>
          <w:numId w:val="4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2023年5月10日--2023年7月18日，我局开展“明职责 破难题 重提升”长效活动，通过交流讨论、学习整改，切实提升工作效能，推动工作进展。</w:t>
      </w:r>
    </w:p>
    <w:p>
      <w:pPr>
        <w:keepNext w:val="0"/>
        <w:keepLines w:val="0"/>
        <w:pageBreakBefore w:val="0"/>
        <w:widowControl w:val="0"/>
        <w:numPr>
          <w:ilvl w:val="0"/>
          <w:numId w:val="49"/>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已要求领导干部要与科室相关人员勤沟通，勤了解，拉进同事之间的关系，激励职工提高工作效率等。</w:t>
      </w:r>
    </w:p>
    <w:p>
      <w:pPr>
        <w:numPr>
          <w:ilvl w:val="0"/>
          <w:numId w:val="0"/>
        </w:numPr>
        <w:ind w:firstLine="640" w:firstLineChars="200"/>
        <w:jc w:val="both"/>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（五）底线工作和民生工程问题突出</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反馈问题25：</w:t>
      </w:r>
    </w:p>
    <w:p>
      <w:pPr>
        <w:numPr>
          <w:ilvl w:val="0"/>
          <w:numId w:val="0"/>
        </w:numPr>
        <w:ind w:firstLine="640" w:firstLineChars="200"/>
        <w:jc w:val="both"/>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县住建局党组抓安全生产意识有待加强。“11·21”重特大火灾事故发生后，全市范围内安全生产领域开展了集中整治，作为安委会重要成员单位，县住建局本应扛起安全生产政治责任，将安全生产作为当前工作的重中之重抓细抓实。但通过巡察情况看，该局党组未制定安全生产工作整治方案和事前预防制度机制，致使一些在建工程仍然存在安全隐患。</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numPr>
          <w:ilvl w:val="0"/>
          <w:numId w:val="0"/>
        </w:numPr>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kern w:val="2"/>
          <w:sz w:val="32"/>
          <w:szCs w:val="32"/>
          <w:lang w:val="en-US" w:eastAsia="zh-CN" w:bidi="ar-SA"/>
        </w:rPr>
        <w:t>召开党组会议，成立安全生产工作领导小组，制定专项整改方案，</w:t>
      </w:r>
      <w:r>
        <w:rPr>
          <w:rFonts w:hint="eastAsia" w:ascii="仿宋_GB2312" w:hAnsi="仿宋_GB2312" w:eastAsia="仿宋_GB2312" w:cs="仿宋_GB2312"/>
          <w:b w:val="0"/>
          <w:bCs w:val="0"/>
          <w:color w:val="auto"/>
          <w:sz w:val="32"/>
          <w:szCs w:val="32"/>
          <w:lang w:val="en-US" w:eastAsia="zh-CN"/>
        </w:rPr>
        <w:t>认真汲取11.21特别重大火灾事故教训，坚持问题导向，全力推进我局公共安全治理模式向事前预防转型。</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落实情况：</w:t>
      </w:r>
    </w:p>
    <w:p>
      <w:pPr>
        <w:keepNext w:val="0"/>
        <w:keepLines w:val="0"/>
        <w:pageBreakBefore w:val="0"/>
        <w:widowControl w:val="0"/>
        <w:numPr>
          <w:ilvl w:val="0"/>
          <w:numId w:val="5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2023年5月6日，召开党组会议，专题研究巡察整改问题，制定《汤阴县住建局安全生产职责规定》，明晰职责，并成立领导小组。</w:t>
      </w:r>
    </w:p>
    <w:p>
      <w:pPr>
        <w:keepNext w:val="0"/>
        <w:keepLines w:val="0"/>
        <w:pageBreakBefore w:val="0"/>
        <w:widowControl w:val="0"/>
        <w:numPr>
          <w:ilvl w:val="0"/>
          <w:numId w:val="5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2023年5月16日，组织全体干部职工职工召开“汤阴县住建领域重大隐患专项排查整治2023行动部署会”成立安全生产工作领导小组，制定专项整改方案。</w:t>
      </w:r>
    </w:p>
    <w:p>
      <w:pPr>
        <w:keepNext w:val="0"/>
        <w:keepLines w:val="0"/>
        <w:pageBreakBefore w:val="0"/>
        <w:widowControl w:val="0"/>
        <w:numPr>
          <w:ilvl w:val="0"/>
          <w:numId w:val="50"/>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已于2023年2月20日制定《汤阴县住建局安全生产夯基工程实施方案》、成立领导小组、进行工作落实措施及责任分工，于2023年6月29日组织全局干部职工再次学习事前预防夯基工程。</w:t>
      </w:r>
    </w:p>
    <w:p>
      <w:pPr>
        <w:keepNext w:val="0"/>
        <w:keepLines w:val="0"/>
        <w:pageBreakBefore w:val="0"/>
        <w:widowControl w:val="0"/>
        <w:numPr>
          <w:ilvl w:val="0"/>
          <w:numId w:val="5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按照“事前预防”夯基工程文件要求，我局质监站对各类开发区和园区内待验收房屋建筑进行摸底检查。全力推进我局公共安全治理模式向事前预防转型。</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反馈问题26:</w:t>
      </w:r>
    </w:p>
    <w:p>
      <w:pPr>
        <w:spacing w:line="560" w:lineRule="exact"/>
        <w:ind w:firstLine="640" w:firstLineChars="200"/>
        <w:jc w:val="both"/>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部分小区高层楼房没有可以正常使用的消防设施。通过走访我县部分政府监管的问题楼盘发现，个别小区内消防设施隐患突出。如：现代城小区，高层楼房消防栓未通水，消防警报器不能正常使用，一旦发生火灾，连基本的消防设施都没有，安全隐患问题突出。</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5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召开党组会议，持续开展高层楼房消防设施排查工作，加大排查力度。</w:t>
      </w:r>
    </w:p>
    <w:p>
      <w:pPr>
        <w:keepNext w:val="0"/>
        <w:keepLines w:val="0"/>
        <w:pageBreakBefore w:val="0"/>
        <w:widowControl w:val="0"/>
        <w:numPr>
          <w:ilvl w:val="0"/>
          <w:numId w:val="5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开展安全领域排查行动，成立领导小组。</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5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2023年5月，召开党组会议，部署高层楼房消防设施排查工作，加大排查力度，制定排查台账，形成隐患闭环处理。结合消防安全专项整治三年行动要求制定高层建筑消防安全专项整治巩固行动方案。</w:t>
      </w:r>
    </w:p>
    <w:p>
      <w:pPr>
        <w:keepNext w:val="0"/>
        <w:keepLines w:val="0"/>
        <w:pageBreakBefore w:val="0"/>
        <w:widowControl w:val="0"/>
        <w:numPr>
          <w:ilvl w:val="0"/>
          <w:numId w:val="52"/>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2023年9月1日，我局召开“关于住建系统安全生产和消防安全排查整治专项行动部署会”进一步推进重大事故隐专项排查整治，坚决防范各类生产安全事故发生。</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反馈问题27：</w:t>
      </w:r>
    </w:p>
    <w:p>
      <w:pPr>
        <w:spacing w:line="560" w:lineRule="exact"/>
        <w:ind w:firstLine="640" w:firstLineChars="200"/>
        <w:jc w:val="both"/>
        <w:rPr>
          <w:rFonts w:hint="default" w:ascii="楷体" w:hAnsi="楷体" w:eastAsia="楷体" w:cs="楷体"/>
          <w:b/>
          <w:bCs/>
          <w:color w:val="auto"/>
          <w:sz w:val="32"/>
          <w:szCs w:val="32"/>
          <w:lang w:val="en-US" w:eastAsia="zh-CN"/>
        </w:rPr>
      </w:pPr>
      <w:r>
        <w:rPr>
          <w:rFonts w:hint="eastAsia" w:ascii="仿宋_GB2312" w:hAnsi="仿宋_GB2312" w:eastAsia="仿宋_GB2312" w:cs="仿宋_GB2312"/>
          <w:b w:val="0"/>
          <w:bCs w:val="0"/>
          <w:color w:val="auto"/>
          <w:kern w:val="2"/>
          <w:sz w:val="32"/>
          <w:szCs w:val="32"/>
          <w:lang w:val="en-US" w:eastAsia="zh-CN" w:bidi="ar-SA"/>
        </w:rPr>
        <w:t xml:space="preserve">项目建设工地和市政道路建设存在安全隐患。巡察期间，巡察组对锦绣湖畔、小镇六号院、德华路等8个正在施工的建筑工地和市政道路安全生产情况进行了抽查，发现存在施工人员不佩戴安全帽、灭火器过期失效、施工人员在施工场地抽烟、建材运输安全网未及时关闭、安全员不在现场等问题，其中德华路施工项目部住宿、办公、仓库三合一，室内既存放有办公用品，同时存放有液化气罐和各种杂物。针对发现的安全隐患问题，巡察组人员已现场要求施工单位进行整改，并向住建局党组下达了立行立改通知书，要求局党组立即组织人员对全县在建工程项目安全生产领域展开一次集中整治，彻底消除各类安全隐患。截至巡察结束，该局通过开展安全生产大检查大排查大整治行动，对全县在建项目安全生产领域进行了集中整治，组织相关人员开展了消防安全培训，要求在建项目对过期失效的灭火器全部进行了更换，进一步消除了安全隐患。           </w:t>
      </w:r>
      <w:r>
        <w:rPr>
          <w:rFonts w:hint="eastAsia" w:ascii="楷体" w:hAnsi="楷体" w:eastAsia="楷体" w:cs="楷体"/>
          <w:b/>
          <w:bCs/>
          <w:color w:val="auto"/>
          <w:sz w:val="32"/>
          <w:szCs w:val="32"/>
          <w:lang w:val="en-US" w:eastAsia="zh-CN"/>
        </w:rPr>
        <w:t xml:space="preserve">                                                                                                                                </w:t>
      </w:r>
    </w:p>
    <w:p>
      <w:pPr>
        <w:numPr>
          <w:ilvl w:val="0"/>
          <w:numId w:val="0"/>
        </w:numPr>
        <w:ind w:firstLine="643" w:firstLineChars="200"/>
        <w:jc w:val="both"/>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召开党组会议，对房屋市政隐患专项排查行动进行部署。持续发挥行业主管部门作用，出台相关文件，加大监管力度。</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相关负责人对该情况进行情况说明。</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我局撰写《关于住建领域重大事故隐患专项排查整治2023行动工作汇报》，对专项行动进行阶段性总结。</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对各项目建设工地、市政道路建设工地、危房、消防等领域进行排查，对存在的安全隐患问题责令相关负责人依规进行整改。</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开展安全生产知识培训和学习，开展警示教育，加强我局干部职工安全生产意识。</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5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份，召开党组会议，对房屋市政隐患专项排查行动进行部署。印发《关于全面推广工程质量安全手册的通知》《汤阴县建设安全服务站建筑施工安全生产执法检查计划》《汤阴县建设安全服务站2023年度学法计划》等相关文件。</w:t>
      </w:r>
    </w:p>
    <w:p>
      <w:pPr>
        <w:keepNext w:val="0"/>
        <w:keepLines w:val="0"/>
        <w:pageBreakBefore w:val="0"/>
        <w:widowControl w:val="0"/>
        <w:numPr>
          <w:ilvl w:val="0"/>
          <w:numId w:val="5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针对该问题，我局相关负责人已进行情况说明。</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16日，组织全体干部职工职工召开“汤阴县住建领域重大隐患专项排查整治2023行动部署会”成立安全生产工作领导小组，制定专项整改方案，对各项目建设工地、市政道路建设工地、危房、消防等领域进行排查，对存在的安全隐患问题责令相关负责人依规进行整改。</w:t>
      </w:r>
    </w:p>
    <w:p>
      <w:pPr>
        <w:keepNext w:val="0"/>
        <w:keepLines w:val="0"/>
        <w:pageBreakBefore w:val="0"/>
        <w:widowControl w:val="0"/>
        <w:numPr>
          <w:ilvl w:val="0"/>
          <w:numId w:val="5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工作人员督导各在建工地张贴2022版房屋建筑和市政工程重大安全隐患判别标准，加强日常检查的力度和频次，要求受检项目对排查出的隐患问题限期整改到位，制定排查台账，同时加大安全生产方面宣传力度。</w:t>
      </w:r>
    </w:p>
    <w:p>
      <w:pPr>
        <w:keepNext w:val="0"/>
        <w:keepLines w:val="0"/>
        <w:pageBreakBefore w:val="0"/>
        <w:widowControl w:val="0"/>
        <w:numPr>
          <w:ilvl w:val="0"/>
          <w:numId w:val="5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2023年5月16日，制定《汤阴县住建局安全生产知识大课堂学习计划》要求每周四选择一项安全生产内容进行学习。       </w:t>
      </w:r>
    </w:p>
    <w:p>
      <w:pPr>
        <w:keepNext w:val="0"/>
        <w:keepLines w:val="0"/>
        <w:pageBreakBefore w:val="0"/>
        <w:widowControl w:val="0"/>
        <w:numPr>
          <w:ilvl w:val="0"/>
          <w:numId w:val="5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2023年5月25日，组织全体干部职工开展消防应急知识培训，2023年6月6日，召开安全生产警示教育会。     </w:t>
      </w:r>
    </w:p>
    <w:p>
      <w:pPr>
        <w:keepNext w:val="0"/>
        <w:keepLines w:val="0"/>
        <w:pageBreakBefore w:val="0"/>
        <w:widowControl w:val="0"/>
        <w:numPr>
          <w:ilvl w:val="0"/>
          <w:numId w:val="5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我局撰写《关于住建领域重大事故隐患专项排查整治2023行动工作汇报》，对专项行动进行阶段性总结。</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反馈问题28：</w:t>
      </w:r>
    </w:p>
    <w:p>
      <w:pPr>
        <w:numPr>
          <w:ilvl w:val="0"/>
          <w:numId w:val="0"/>
        </w:numPr>
        <w:ind w:firstLine="640" w:firstLineChars="200"/>
        <w:jc w:val="both"/>
        <w:rPr>
          <w:rFonts w:hint="eastAsia" w:ascii="楷体" w:hAnsi="楷体" w:eastAsia="楷体" w:cs="楷体"/>
          <w:b/>
          <w:bCs/>
          <w:color w:val="auto"/>
          <w:sz w:val="32"/>
          <w:szCs w:val="32"/>
          <w:lang w:val="en-US" w:eastAsia="zh-CN"/>
        </w:rPr>
      </w:pPr>
      <w:r>
        <w:rPr>
          <w:rFonts w:hint="eastAsia" w:ascii="仿宋_GB2312" w:hAnsi="仿宋_GB2312" w:eastAsia="仿宋_GB2312" w:cs="仿宋_GB2312"/>
          <w:b w:val="0"/>
          <w:bCs/>
          <w:kern w:val="1"/>
          <w:sz w:val="32"/>
          <w:szCs w:val="32"/>
          <w:lang w:val="en-US" w:eastAsia="zh-CN"/>
        </w:rPr>
        <w:t>老旧小区改造标准不一。通过现场抽查已经改造过的老旧小区发现，有的小区需不需要改的都改，且改造标准高，有的小区则只是把表面简单装饰了一下。如：2020年改造的武装部家属院，院内新装路灯11个，而同期改造的计生委家属院院内没有1个路灯，楼道内仍是老旧木制窗户，破败不堪，且墙皮大面积脱落。</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55"/>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kern w:val="1"/>
          <w:sz w:val="32"/>
          <w:szCs w:val="32"/>
          <w:lang w:val="en-US" w:eastAsia="zh-CN"/>
        </w:rPr>
      </w:pPr>
      <w:r>
        <w:rPr>
          <w:rFonts w:hint="eastAsia" w:ascii="仿宋_GB2312" w:hAnsi="仿宋_GB2312" w:eastAsia="仿宋_GB2312" w:cs="仿宋_GB2312"/>
          <w:b w:val="0"/>
          <w:bCs w:val="0"/>
          <w:color w:val="auto"/>
          <w:sz w:val="32"/>
          <w:szCs w:val="32"/>
          <w:lang w:val="en-US" w:eastAsia="zh-CN"/>
        </w:rPr>
        <w:t>召开党组会议，对问题进行研究，并做出情况说明。</w:t>
      </w:r>
    </w:p>
    <w:p>
      <w:pPr>
        <w:keepNext w:val="0"/>
        <w:keepLines w:val="0"/>
        <w:pageBreakBefore w:val="0"/>
        <w:widowControl w:val="0"/>
        <w:numPr>
          <w:ilvl w:val="0"/>
          <w:numId w:val="55"/>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kern w:val="1"/>
          <w:sz w:val="32"/>
          <w:szCs w:val="32"/>
          <w:lang w:val="en-US" w:eastAsia="zh-CN"/>
        </w:rPr>
      </w:pPr>
      <w:r>
        <w:rPr>
          <w:rFonts w:hint="eastAsia" w:ascii="仿宋_GB2312" w:hAnsi="仿宋_GB2312" w:eastAsia="仿宋_GB2312" w:cs="仿宋_GB2312"/>
          <w:b w:val="0"/>
          <w:bCs w:val="0"/>
          <w:color w:val="auto"/>
          <w:sz w:val="32"/>
          <w:szCs w:val="32"/>
          <w:highlight w:val="none"/>
          <w:lang w:val="en-US" w:eastAsia="zh-CN"/>
        </w:rPr>
        <w:t>完善老旧小区改造方</w:t>
      </w:r>
      <w:r>
        <w:rPr>
          <w:rFonts w:hint="eastAsia" w:ascii="仿宋_GB2312" w:hAnsi="仿宋_GB2312" w:eastAsia="仿宋_GB2312" w:cs="仿宋_GB2312"/>
          <w:kern w:val="1"/>
          <w:sz w:val="32"/>
          <w:szCs w:val="32"/>
          <w:lang w:val="en-US" w:eastAsia="zh-CN"/>
        </w:rPr>
        <w:t>案。</w:t>
      </w:r>
    </w:p>
    <w:p>
      <w:pPr>
        <w:keepNext w:val="0"/>
        <w:keepLines w:val="0"/>
        <w:pageBreakBefore w:val="0"/>
        <w:widowControl w:val="0"/>
        <w:numPr>
          <w:ilvl w:val="0"/>
          <w:numId w:val="55"/>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highlight w:val="none"/>
          <w:lang w:val="en-US" w:eastAsia="zh-CN"/>
        </w:rPr>
        <w:t>与乡镇结合，一同对我县城镇老旧小区进行底数排查，征求群众意见和建议，</w:t>
      </w:r>
      <w:r>
        <w:rPr>
          <w:rFonts w:hint="eastAsia" w:ascii="仿宋_GB2312" w:hAnsi="仿宋_GB2312" w:eastAsia="仿宋_GB2312" w:cs="仿宋_GB2312"/>
          <w:b w:val="0"/>
          <w:bCs w:val="0"/>
          <w:color w:val="auto"/>
          <w:sz w:val="32"/>
          <w:szCs w:val="32"/>
          <w:lang w:val="en-US" w:eastAsia="zh-CN"/>
        </w:rPr>
        <w:t>确保老旧小区改造工作高要求、高标准、高质量完成。</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5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2023年5月6日，我局召开党组会议，会议强调要查明原因，完善制度，落实长效机制。</w:t>
      </w:r>
    </w:p>
    <w:p>
      <w:pPr>
        <w:keepNext w:val="0"/>
        <w:keepLines w:val="0"/>
        <w:pageBreakBefore w:val="0"/>
        <w:widowControl w:val="0"/>
        <w:numPr>
          <w:ilvl w:val="0"/>
          <w:numId w:val="5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2023年5月16日，我局出具关于老旧小区改造项目相关问题的情况说明。</w:t>
      </w:r>
    </w:p>
    <w:p>
      <w:pPr>
        <w:keepNext w:val="0"/>
        <w:keepLines w:val="0"/>
        <w:pageBreakBefore w:val="0"/>
        <w:widowControl w:val="0"/>
        <w:numPr>
          <w:ilvl w:val="0"/>
          <w:numId w:val="5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2023年老旧小区改造中，已严格按照巡查要求，提前征求群众意见、做好沟通工作，并于5月中旬对《汤阴县2023老旧小区改造工作实施方案》进行了完善。</w:t>
      </w:r>
    </w:p>
    <w:p>
      <w:pPr>
        <w:keepNext w:val="0"/>
        <w:keepLines w:val="0"/>
        <w:pageBreakBefore w:val="0"/>
        <w:widowControl w:val="0"/>
        <w:numPr>
          <w:ilvl w:val="0"/>
          <w:numId w:val="5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严格按照《汤阴县百城建设提质工程工作领导小组关于进一步开展我县城镇老旧小区底数排查工作的通知》与乡镇结合在调查摸底的基础上，再一次查漏补缺，认真梳理老旧小区情况。</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反馈问题29：</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小区改造完成后未建立后期维护制度。老旧小区改造完全是一锤子买卖，改造完成后，除屋顶防水5年质保外，其他工程质保期大多为1年，质保到期后工程维护无人问津，造成了很多老旧小区刚改造完焕然一新，一段时间后重回旧颜，群众的满足感和获得感大打折扣。</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57"/>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加强老旧小区管理，出台相关实施方案。</w:t>
      </w:r>
    </w:p>
    <w:p>
      <w:pPr>
        <w:keepNext w:val="0"/>
        <w:keepLines w:val="0"/>
        <w:pageBreakBefore w:val="0"/>
        <w:widowControl w:val="0"/>
        <w:numPr>
          <w:ilvl w:val="0"/>
          <w:numId w:val="57"/>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建立健全长效管理机制。包括成立业主委员会、引入物业服务企业管理、健全网格化管理制度等。</w:t>
      </w:r>
    </w:p>
    <w:p>
      <w:pPr>
        <w:numPr>
          <w:ilvl w:val="0"/>
          <w:numId w:val="0"/>
        </w:numPr>
        <w:ind w:firstLine="643" w:firstLineChars="200"/>
        <w:jc w:val="both"/>
        <w:rPr>
          <w:rFonts w:hint="default"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5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2023年6月16日，我局重新发布落实《</w:t>
      </w:r>
      <w:r>
        <w:rPr>
          <w:rFonts w:hint="eastAsia" w:ascii="仿宋_GB2312" w:hAnsi="仿宋_GB2312" w:eastAsia="仿宋_GB2312" w:cs="仿宋_GB2312"/>
          <w:b w:val="0"/>
          <w:bCs w:val="0"/>
          <w:color w:val="auto"/>
          <w:sz w:val="32"/>
          <w:szCs w:val="32"/>
          <w:highlight w:val="none"/>
          <w:lang w:val="en-US" w:eastAsia="zh-CN"/>
        </w:rPr>
        <w:t>汤阴县老旧小区改造后续管理制度》常态化通知，通知中明确指出要严格按照相关制度规定，落实属地管理原则以及具体的管理方式，包括成立业主委员会、引入物业服务企业管理等。</w:t>
      </w:r>
      <w:r>
        <w:rPr>
          <w:rFonts w:hint="eastAsia" w:ascii="仿宋_GB2312" w:hAnsi="仿宋_GB2312" w:eastAsia="仿宋_GB2312" w:cs="仿宋_GB2312"/>
          <w:b w:val="0"/>
          <w:bCs w:val="0"/>
          <w:color w:val="auto"/>
          <w:sz w:val="32"/>
          <w:szCs w:val="32"/>
          <w:lang w:val="en-US" w:eastAsia="zh-CN"/>
        </w:rPr>
        <w:t>切实的保障了老旧小区有人管理、有人维护的总要求。</w:t>
      </w:r>
    </w:p>
    <w:p>
      <w:pPr>
        <w:keepNext w:val="0"/>
        <w:keepLines w:val="0"/>
        <w:pageBreakBefore w:val="0"/>
        <w:widowControl w:val="0"/>
        <w:numPr>
          <w:ilvl w:val="0"/>
          <w:numId w:val="5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小区竣工验收后已整体移交属地乡镇办事处进行日常管理工作，已积极与房管部门对接，督导乡镇办事处要切实依照相关方案进行管理。</w:t>
      </w:r>
    </w:p>
    <w:p>
      <w:pPr>
        <w:keepNext w:val="0"/>
        <w:keepLines w:val="0"/>
        <w:pageBreakBefore w:val="0"/>
        <w:widowControl w:val="0"/>
        <w:numPr>
          <w:ilvl w:val="0"/>
          <w:numId w:val="58"/>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建立网格化管理制度，规范网格工作职责、清晰网格基本信息、加强网格队伍的培训、管理、服务、监督和考核。</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反馈问题30：</w:t>
      </w:r>
    </w:p>
    <w:p>
      <w:pPr>
        <w:numPr>
          <w:ilvl w:val="0"/>
          <w:numId w:val="0"/>
        </w:numPr>
        <w:ind w:firstLine="640" w:firstLineChars="200"/>
        <w:jc w:val="both"/>
        <w:rPr>
          <w:rFonts w:hint="eastAsia" w:ascii="楷体" w:hAnsi="楷体" w:eastAsia="楷体" w:cs="楷体"/>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供水管网漏水多发频发。我县每年因供水管网维修停水频繁，给群众用水带来了较多不便。据统计，2020年以来，我县供水管网因管网爆裂、管道漏水、更换阀门、管网改造等原因累计停水维修844次，几乎达到每天都要停水维修的频次，供水服务中心微信公众号上发布最多的就是停水通知，“今天你家停水了吗？”“你家备水了没有”“你家水压低不低”成了群众茶余饭后谈论最多的话题。</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59"/>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召开党组会议，针对此项问题进行分析研讨，剖析原因，制定实施方向及措施。下一步我局要以问题为导向，实施整改。</w:t>
      </w:r>
    </w:p>
    <w:p>
      <w:pPr>
        <w:keepNext w:val="0"/>
        <w:keepLines w:val="0"/>
        <w:pageBreakBefore w:val="0"/>
        <w:widowControl w:val="0"/>
        <w:numPr>
          <w:ilvl w:val="0"/>
          <w:numId w:val="59"/>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要求自来水公司针对该问题进行情况说明，开展管网漏水频发的排查工作</w:t>
      </w:r>
    </w:p>
    <w:p>
      <w:pPr>
        <w:keepNext w:val="0"/>
        <w:keepLines w:val="0"/>
        <w:pageBreakBefore w:val="0"/>
        <w:widowControl w:val="0"/>
        <w:numPr>
          <w:ilvl w:val="0"/>
          <w:numId w:val="59"/>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对我县规划内所有的老旧供水管网进行立项改造，</w:t>
      </w:r>
    </w:p>
    <w:p>
      <w:pPr>
        <w:keepNext w:val="0"/>
        <w:keepLines w:val="0"/>
        <w:pageBreakBefore w:val="0"/>
        <w:widowControl w:val="0"/>
        <w:numPr>
          <w:ilvl w:val="0"/>
          <w:numId w:val="59"/>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针对供水停水，制定应急预案。</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60"/>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2023年5月6日，我局召开党组会议，会议针对该问题，制定实施方向和措施。</w:t>
      </w:r>
    </w:p>
    <w:p>
      <w:pPr>
        <w:keepNext w:val="0"/>
        <w:keepLines w:val="0"/>
        <w:pageBreakBefore w:val="0"/>
        <w:widowControl w:val="0"/>
        <w:numPr>
          <w:ilvl w:val="0"/>
          <w:numId w:val="60"/>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自来水公司已对该问题做出情况说明。</w:t>
      </w:r>
    </w:p>
    <w:p>
      <w:pPr>
        <w:keepNext w:val="0"/>
        <w:keepLines w:val="0"/>
        <w:pageBreakBefore w:val="0"/>
        <w:widowControl w:val="0"/>
        <w:numPr>
          <w:ilvl w:val="0"/>
          <w:numId w:val="60"/>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我县公共供水服务中心已与专业公司签订管网压力监测项目协议书，引入专业队伍、专业设备和专业方法对我县32个压力测点进行设置，防治突发漏水事件。目前已全部布控完毕。</w:t>
      </w:r>
    </w:p>
    <w:p>
      <w:pPr>
        <w:keepNext w:val="0"/>
        <w:keepLines w:val="0"/>
        <w:pageBreakBefore w:val="0"/>
        <w:widowControl w:val="0"/>
        <w:numPr>
          <w:ilvl w:val="0"/>
          <w:numId w:val="60"/>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已对我县规划内老旧管网已进行立项改造。预计20274年竣工验收。</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反馈问题31：</w:t>
      </w:r>
    </w:p>
    <w:p>
      <w:pPr>
        <w:numPr>
          <w:ilvl w:val="0"/>
          <w:numId w:val="0"/>
        </w:numPr>
        <w:ind w:firstLine="640" w:firstLineChars="200"/>
        <w:jc w:val="both"/>
        <w:rPr>
          <w:rFonts w:hint="eastAsia" w:ascii="仿宋" w:hAnsi="仿宋" w:eastAsia="仿宋" w:cs="Times New Roman"/>
          <w:sz w:val="32"/>
          <w:szCs w:val="32"/>
          <w:lang w:val="en-US" w:eastAsia="zh-CN"/>
        </w:rPr>
      </w:pPr>
      <w:r>
        <w:rPr>
          <w:rFonts w:hint="eastAsia" w:ascii="仿宋_GB2312" w:hAnsi="仿宋_GB2312" w:eastAsia="仿宋_GB2312" w:cs="仿宋_GB2312"/>
          <w:b w:val="0"/>
          <w:bCs w:val="0"/>
          <w:color w:val="auto"/>
          <w:sz w:val="32"/>
          <w:szCs w:val="32"/>
          <w:lang w:val="en-US" w:eastAsia="zh-CN"/>
        </w:rPr>
        <w:t>水费征收不及时。供水服务中心收取群众水费时，会积极采取微信公众号通知，手机短信提醒等多种方式进行催缴，但面对一些欠费大户，显的束手无策。据统计，我县部分欠费大户目前累计欠费291.6万余元，至今未征收到位。如：韩庄镇曹庄村欠费64.3万余元；学府佳苑小区欠费48.3万余元；安泰家苑小区欠费26.2万余元。</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61"/>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对于一些欠费大户，采取电话，短信等形式进行催缴。</w:t>
      </w:r>
    </w:p>
    <w:p>
      <w:pPr>
        <w:keepNext w:val="0"/>
        <w:keepLines w:val="0"/>
        <w:pageBreakBefore w:val="0"/>
        <w:widowControl w:val="0"/>
        <w:numPr>
          <w:ilvl w:val="0"/>
          <w:numId w:val="61"/>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积极拓宽相应缴费渠道，拓宽线上线下相结合的方式进行缴纳费用。</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62"/>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2023年5月6日，我局召开党组会议，会议对该问题进行研讨，制定整改方向和措施。</w:t>
      </w:r>
    </w:p>
    <w:p>
      <w:pPr>
        <w:keepNext w:val="0"/>
        <w:keepLines w:val="0"/>
        <w:pageBreakBefore w:val="0"/>
        <w:widowControl w:val="0"/>
        <w:numPr>
          <w:ilvl w:val="0"/>
          <w:numId w:val="62"/>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自来水公司已对该问题做出情况说明。</w:t>
      </w:r>
    </w:p>
    <w:p>
      <w:pPr>
        <w:keepNext w:val="0"/>
        <w:keepLines w:val="0"/>
        <w:pageBreakBefore w:val="0"/>
        <w:widowControl w:val="0"/>
        <w:numPr>
          <w:ilvl w:val="0"/>
          <w:numId w:val="62"/>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)针对曹庄、安泰嘉园、学府家园欠费情况，已进行追缴，共计8万元。对其余逾期不交水费的用户采用停止供水，并对多次催缴仍拒绝缴纳的用户采用起诉。</w:t>
      </w:r>
    </w:p>
    <w:p>
      <w:pPr>
        <w:keepNext w:val="0"/>
        <w:keepLines w:val="0"/>
        <w:pageBreakBefore w:val="0"/>
        <w:widowControl w:val="0"/>
        <w:numPr>
          <w:ilvl w:val="0"/>
          <w:numId w:val="62"/>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自来水公司积极拓宽相应缴费渠道，开通线上线下相结合的方式进行缴纳费用，线下可在政务服务大厅、供水服务中心等，线上可通过微信公众号、银行代扣、政务服务APP等方式，方便居民进行查询、缴费等。</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反馈问题32：</w:t>
      </w:r>
    </w:p>
    <w:p>
      <w:pPr>
        <w:spacing w:line="560" w:lineRule="exact"/>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退休返聘人员未签订劳务合同。该中心有2名退休人员分别于2018年6月、2019年6月退休，随即被供水服务中心返聘，但该中心至今未与2人签订劳务合同。</w:t>
      </w:r>
    </w:p>
    <w:p>
      <w:pPr>
        <w:numPr>
          <w:ilvl w:val="0"/>
          <w:numId w:val="0"/>
        </w:numPr>
        <w:ind w:firstLine="643" w:firstLineChars="200"/>
        <w:jc w:val="both"/>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63"/>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针对该问题作出情况说明。</w:t>
      </w:r>
    </w:p>
    <w:p>
      <w:pPr>
        <w:keepNext w:val="0"/>
        <w:keepLines w:val="0"/>
        <w:pageBreakBefore w:val="0"/>
        <w:widowControl w:val="0"/>
        <w:numPr>
          <w:ilvl w:val="0"/>
          <w:numId w:val="63"/>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重新与返聘人员签订劳务合同。</w:t>
      </w:r>
    </w:p>
    <w:p>
      <w:pPr>
        <w:keepNext w:val="0"/>
        <w:keepLines w:val="0"/>
        <w:pageBreakBefore w:val="0"/>
        <w:widowControl w:val="0"/>
        <w:numPr>
          <w:ilvl w:val="0"/>
          <w:numId w:val="63"/>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完善人员返聘手续，严格规范返聘制度，做好退休返聘人员审核、监督工作。</w:t>
      </w:r>
    </w:p>
    <w:p>
      <w:pPr>
        <w:numPr>
          <w:ilvl w:val="0"/>
          <w:numId w:val="0"/>
        </w:numPr>
        <w:ind w:firstLine="643" w:firstLineChars="200"/>
        <w:jc w:val="both"/>
        <w:rPr>
          <w:rFonts w:hint="default"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w:t>
      </w:r>
      <w:r>
        <w:rPr>
          <w:rFonts w:hint="default" w:ascii="楷体" w:hAnsi="楷体" w:eastAsia="楷体" w:cs="楷体"/>
          <w:b/>
          <w:bCs/>
          <w:color w:val="auto"/>
          <w:sz w:val="32"/>
          <w:szCs w:val="32"/>
          <w:lang w:val="en-US" w:eastAsia="zh-CN"/>
        </w:rPr>
        <w:t>落实情况：</w:t>
      </w:r>
    </w:p>
    <w:p>
      <w:pPr>
        <w:keepNext w:val="0"/>
        <w:keepLines w:val="0"/>
        <w:pageBreakBefore w:val="0"/>
        <w:widowControl w:val="0"/>
        <w:numPr>
          <w:ilvl w:val="0"/>
          <w:numId w:val="64"/>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自来水公司问题做出情况说明。</w:t>
      </w:r>
    </w:p>
    <w:p>
      <w:pPr>
        <w:keepNext w:val="0"/>
        <w:keepLines w:val="0"/>
        <w:pageBreakBefore w:val="0"/>
        <w:widowControl w:val="0"/>
        <w:numPr>
          <w:ilvl w:val="0"/>
          <w:numId w:val="64"/>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2023年5月底已与退休返聘人员重新签订相关劳务合同。</w:t>
      </w:r>
    </w:p>
    <w:p>
      <w:pPr>
        <w:keepNext w:val="0"/>
        <w:keepLines w:val="0"/>
        <w:pageBreakBefore w:val="0"/>
        <w:widowControl w:val="0"/>
        <w:numPr>
          <w:ilvl w:val="0"/>
          <w:numId w:val="64"/>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已完善《供水公司人员管理制度》，严格规范人员管理、聘用等相关要求。</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反馈问题33：</w:t>
      </w:r>
    </w:p>
    <w:p>
      <w:pPr>
        <w:numPr>
          <w:ilvl w:val="0"/>
          <w:numId w:val="0"/>
        </w:numPr>
        <w:ind w:firstLine="640" w:firstLineChars="200"/>
        <w:jc w:val="both"/>
        <w:rPr>
          <w:rFonts w:hint="eastAsia" w:ascii="仿宋" w:hAnsi="仿宋" w:eastAsia="仿宋" w:cs="Times New Roman"/>
          <w:sz w:val="32"/>
          <w:szCs w:val="32"/>
          <w:lang w:val="en-US" w:eastAsia="zh-CN"/>
        </w:rPr>
      </w:pPr>
      <w:r>
        <w:rPr>
          <w:rFonts w:hint="eastAsia" w:ascii="仿宋_GB2312" w:hAnsi="仿宋_GB2312" w:eastAsia="仿宋_GB2312" w:cs="仿宋_GB2312"/>
          <w:sz w:val="32"/>
          <w:szCs w:val="32"/>
          <w:lang w:val="en-US" w:eastAsia="zh-CN"/>
        </w:rPr>
        <w:t>公租房清退不及时。部分公租房租赁对象由于购买商品房等原因已不符合租房资格，但该局未将这部分人员及时清退。针对该问题，巡察组向住建局党组下达了立行立改通知书，要求其全面排查，应退尽退。截至巡察结束，共清退94户不符合租赁资格人员，同时，该局住房保障所进一步规范了公租房管理制度，有效保障了公租房租赁的公平公正</w:t>
      </w:r>
      <w:r>
        <w:rPr>
          <w:rFonts w:hint="eastAsia" w:ascii="仿宋" w:hAnsi="仿宋" w:eastAsia="仿宋" w:cs="Times New Roman"/>
          <w:sz w:val="32"/>
          <w:szCs w:val="32"/>
          <w:lang w:val="en-US" w:eastAsia="zh-CN"/>
        </w:rPr>
        <w:t>。</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65"/>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开展专项清退整治活动，采取核对房产信息、夜查、入户核实信息等方式，及时清退不符合条件的人员。</w:t>
      </w:r>
    </w:p>
    <w:p>
      <w:pPr>
        <w:keepNext w:val="0"/>
        <w:keepLines w:val="0"/>
        <w:pageBreakBefore w:val="0"/>
        <w:widowControl w:val="0"/>
        <w:numPr>
          <w:ilvl w:val="0"/>
          <w:numId w:val="65"/>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完善公租房管理制度，有效保障公租房分配的公平公正，确保来我县务工、创业人员及时入住。</w:t>
      </w:r>
    </w:p>
    <w:p>
      <w:pPr>
        <w:numPr>
          <w:ilvl w:val="0"/>
          <w:numId w:val="0"/>
        </w:numPr>
        <w:ind w:firstLine="643" w:firstLineChars="200"/>
        <w:jc w:val="both"/>
        <w:rPr>
          <w:rFonts w:hint="default"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w:t>
      </w:r>
      <w:r>
        <w:rPr>
          <w:rFonts w:hint="default" w:ascii="楷体" w:hAnsi="楷体" w:eastAsia="楷体" w:cs="楷体"/>
          <w:b/>
          <w:bCs/>
          <w:color w:val="auto"/>
          <w:sz w:val="32"/>
          <w:szCs w:val="32"/>
          <w:highlight w:val="none"/>
          <w:lang w:val="en-US" w:eastAsia="zh-CN"/>
        </w:rPr>
        <w:t>落实情况：</w:t>
      </w:r>
    </w:p>
    <w:p>
      <w:pPr>
        <w:keepNext w:val="0"/>
        <w:keepLines w:val="0"/>
        <w:pageBreakBefore w:val="0"/>
        <w:widowControl w:val="0"/>
        <w:numPr>
          <w:ilvl w:val="0"/>
          <w:numId w:val="66"/>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我局收到问题，立行整改，截至巡察结束，共清退94户不符合租赁资格人员。</w:t>
      </w:r>
    </w:p>
    <w:p>
      <w:pPr>
        <w:keepNext w:val="0"/>
        <w:keepLines w:val="0"/>
        <w:pageBreakBefore w:val="0"/>
        <w:widowControl w:val="0"/>
        <w:numPr>
          <w:ilvl w:val="0"/>
          <w:numId w:val="66"/>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已安排保障中心人员，对公租房进行房产信息，入户核实等方式，对不符合相关租房条件的人员已进行清退，全年清退23户。</w:t>
      </w:r>
    </w:p>
    <w:p>
      <w:pPr>
        <w:keepNext w:val="0"/>
        <w:keepLines w:val="0"/>
        <w:pageBreakBefore w:val="0"/>
        <w:widowControl w:val="0"/>
        <w:numPr>
          <w:ilvl w:val="0"/>
          <w:numId w:val="66"/>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lang w:val="en-US" w:eastAsia="zh-CN"/>
        </w:rPr>
        <w:t>制定规范公租房租退制度，并制定宣传手册，有效保障公租房分配的公平公正。</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反馈问题34：</w:t>
      </w:r>
    </w:p>
    <w:p>
      <w:pPr>
        <w:numPr>
          <w:ilvl w:val="0"/>
          <w:numId w:val="0"/>
        </w:numPr>
        <w:ind w:firstLine="640" w:firstLineChars="200"/>
        <w:jc w:val="both"/>
        <w:rPr>
          <w:rFonts w:hint="eastAsia" w:ascii="楷体" w:hAnsi="楷体" w:eastAsia="楷体" w:cs="楷体"/>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长期欠缴租金。2015年9月1日起，宜沟镇人民政府租赁瑞和苑小区24套公租房，建筑面积1200平方米，租金标准每月每平方2.5元，但直至2023年2月，长达89个月未缴纳租金，共欠租金26.7万元。面对镇政府长期欠缴租金情况，该局主动作为不够，未拿出切实有效的解决办法。巡察组向局党组下达了立行立改通知书，要求其拿出解决方面，尽快收回所欠租金。截至巡察结束，宜沟镇政府制定了还款计划，已先期还款1.8万元，并承诺剩余租金2023年12月底前支付到位。</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67"/>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针对长期欠缴资金的情况，我局展开有效行动，依据租赁合同，对相关单位、企业进行催缴，发放通知，追收欠款。确保国有资产不流失。</w:t>
      </w:r>
    </w:p>
    <w:p>
      <w:pPr>
        <w:keepNext w:val="0"/>
        <w:keepLines w:val="0"/>
        <w:pageBreakBefore w:val="0"/>
        <w:widowControl w:val="0"/>
        <w:numPr>
          <w:ilvl w:val="0"/>
          <w:numId w:val="67"/>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对拒不缴纳租金的租户，采用起诉等方式进行催缴。</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68"/>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2023年5月6日，我局召开党组会，就该问题进行分析研讨，会议要求要加快对宜沟镇政府欠缴等问题进度。</w:t>
      </w:r>
    </w:p>
    <w:p>
      <w:pPr>
        <w:keepNext w:val="0"/>
        <w:keepLines w:val="0"/>
        <w:pageBreakBefore w:val="0"/>
        <w:widowControl w:val="0"/>
        <w:numPr>
          <w:ilvl w:val="0"/>
          <w:numId w:val="68"/>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汤阴县锦昊酒店已支付保障房租金。</w:t>
      </w:r>
    </w:p>
    <w:p>
      <w:pPr>
        <w:keepNext w:val="0"/>
        <w:keepLines w:val="0"/>
        <w:pageBreakBefore w:val="0"/>
        <w:widowControl w:val="0"/>
        <w:numPr>
          <w:ilvl w:val="0"/>
          <w:numId w:val="68"/>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针对宜沟镇政府欠费问题，已于2023年8月28日，出具催缴函，其已先期还款1.8万元，并承诺剩余租金2023年12月底前支付到位。截止目前，暂未支付到位，计划春节后委托律师事务所进行起诉。</w:t>
      </w:r>
    </w:p>
    <w:p>
      <w:pPr>
        <w:keepNext w:val="0"/>
        <w:keepLines w:val="0"/>
        <w:pageBreakBefore w:val="0"/>
        <w:widowControl w:val="0"/>
        <w:numPr>
          <w:ilvl w:val="0"/>
          <w:numId w:val="68"/>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针对5户欠缴租户，我局已向法院起诉，现已下达民事判决书。</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反馈问题35：</w:t>
      </w:r>
    </w:p>
    <w:p>
      <w:pPr>
        <w:spacing w:line="560" w:lineRule="exact"/>
        <w:ind w:firstLine="640" w:firstLineChars="200"/>
        <w:jc w:val="both"/>
        <w:rPr>
          <w:rFonts w:hint="default" w:ascii="仿宋" w:hAnsi="仿宋" w:eastAsia="仿宋" w:cs="Times New Roman"/>
          <w:sz w:val="32"/>
          <w:szCs w:val="32"/>
          <w:lang w:val="en-US" w:eastAsia="zh-CN"/>
        </w:rPr>
      </w:pPr>
      <w:r>
        <w:rPr>
          <w:rFonts w:hint="eastAsia" w:ascii="仿宋_GB2312" w:hAnsi="仿宋_GB2312" w:eastAsia="仿宋_GB2312" w:cs="仿宋_GB2312"/>
          <w:b w:val="0"/>
          <w:bCs w:val="0"/>
          <w:color w:val="auto"/>
          <w:sz w:val="32"/>
          <w:szCs w:val="32"/>
          <w:highlight w:val="none"/>
          <w:lang w:val="en-US" w:eastAsia="zh-CN"/>
        </w:rPr>
        <w:t>为民服务意识不强。公租房承租人入住时需向该局住房保障所缴纳1000元押金，但退房时存在押金退返不及时，退出机制不健全等问题。如：该局在便民服务中心服务窗口受理群众押金退返业务时，收回群众的押金手续，并承诺三个月内退返押金，但实际过程中，经常超过三个月不退押金，也未做好解释工作，由于手中既无手续，押金又迟迟不予返还，给群众造成很多困扰，针对该问题，巡察组向该局党组下达了立行立改通知书，要求其健全公租房退出机制，及时退返押金。截至巡察结束，该局已将所欠押金全部退返，并制定和完善了公租房退租流程，将办事流程在便民服务窗口进行了公示，受到了群众的一致好评。</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69"/>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健全退出机制，制定和完善公租房退租流程。</w:t>
      </w:r>
    </w:p>
    <w:p>
      <w:pPr>
        <w:keepNext w:val="0"/>
        <w:keepLines w:val="0"/>
        <w:pageBreakBefore w:val="0"/>
        <w:widowControl w:val="0"/>
        <w:numPr>
          <w:ilvl w:val="0"/>
          <w:numId w:val="69"/>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lang w:val="en-US" w:eastAsia="zh-CN"/>
        </w:rPr>
        <w:t>将办事流程在便民服务窗口进行公示公告，并及时返还押金。</w:t>
      </w:r>
    </w:p>
    <w:p>
      <w:pPr>
        <w:numPr>
          <w:ilvl w:val="0"/>
          <w:numId w:val="0"/>
        </w:numPr>
        <w:ind w:firstLine="643" w:firstLineChars="200"/>
        <w:jc w:val="both"/>
        <w:rPr>
          <w:rFonts w:hint="default"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整改落实情况</w:t>
      </w:r>
      <w:r>
        <w:rPr>
          <w:rFonts w:hint="eastAsia" w:ascii="仿宋_GB2312" w:hAnsi="仿宋_GB2312" w:eastAsia="仿宋_GB2312" w:cs="仿宋_GB2312"/>
          <w:b w:val="0"/>
          <w:bCs w:val="0"/>
          <w:color w:val="auto"/>
          <w:sz w:val="32"/>
          <w:szCs w:val="32"/>
          <w:lang w:val="en-US" w:eastAsia="zh-CN"/>
        </w:rPr>
        <w:t>：</w:t>
      </w:r>
    </w:p>
    <w:p>
      <w:pPr>
        <w:keepNext w:val="0"/>
        <w:keepLines w:val="0"/>
        <w:pageBreakBefore w:val="0"/>
        <w:widowControl w:val="0"/>
        <w:numPr>
          <w:ilvl w:val="0"/>
          <w:numId w:val="70"/>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已向各公共租赁住房租户及小区物业公司下发《关于进一步加强我县公共租赁住房退租流程的通知》。文件中详细说明退租提供资料，退租要求等。</w:t>
      </w:r>
    </w:p>
    <w:p>
      <w:pPr>
        <w:keepNext w:val="0"/>
        <w:keepLines w:val="0"/>
        <w:pageBreakBefore w:val="0"/>
        <w:widowControl w:val="0"/>
        <w:numPr>
          <w:ilvl w:val="0"/>
          <w:numId w:val="70"/>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制定《汤阴县公共租赁住房退出审批表》，完善相应制度，规范流程，以确保及时返还退租人押金。截止2023年底，全年退还押金39万元。</w:t>
      </w:r>
    </w:p>
    <w:p>
      <w:pPr>
        <w:keepNext w:val="0"/>
        <w:keepLines w:val="0"/>
        <w:pageBreakBefore w:val="0"/>
        <w:widowControl w:val="0"/>
        <w:numPr>
          <w:ilvl w:val="0"/>
          <w:numId w:val="70"/>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将办事流程在便民服务窗口进行公示，并制定宣传册，已增强为民服务意识。</w:t>
      </w:r>
    </w:p>
    <w:p>
      <w:pPr>
        <w:numPr>
          <w:ilvl w:val="0"/>
          <w:numId w:val="0"/>
        </w:numPr>
        <w:jc w:val="both"/>
        <w:rPr>
          <w:rFonts w:hint="eastAsia" w:ascii="楷体" w:hAnsi="楷体" w:eastAsia="楷体" w:cs="楷体"/>
          <w:b/>
          <w:bCs/>
          <w:color w:val="auto"/>
          <w:sz w:val="32"/>
          <w:szCs w:val="32"/>
          <w:highlight w:val="none"/>
          <w:lang w:val="en-US" w:eastAsia="zh-CN"/>
        </w:rPr>
      </w:pPr>
      <w:r>
        <w:rPr>
          <w:rFonts w:hint="eastAsia" w:ascii="方正小标宋简体" w:hAnsi="方正小标宋简体" w:eastAsia="方正小标宋简体" w:cs="方正小标宋简体"/>
          <w:b/>
          <w:bCs/>
          <w:color w:val="auto"/>
          <w:kern w:val="2"/>
          <w:sz w:val="32"/>
          <w:szCs w:val="32"/>
          <w:lang w:val="en-US" w:eastAsia="zh-CN" w:bidi="ar-SA"/>
        </w:rPr>
        <w:t xml:space="preserve"> </w:t>
      </w:r>
      <w:r>
        <w:rPr>
          <w:rFonts w:hint="eastAsia" w:ascii="仿宋_GB2312" w:hAnsi="仿宋_GB2312" w:eastAsia="仿宋_GB2312" w:cs="仿宋_GB2312"/>
          <w:b w:val="0"/>
          <w:bCs w:val="0"/>
          <w:color w:val="auto"/>
          <w:sz w:val="32"/>
          <w:szCs w:val="32"/>
          <w:lang w:val="en-US" w:eastAsia="zh-CN"/>
        </w:rPr>
        <w:t xml:space="preserve">  </w:t>
      </w:r>
      <w:r>
        <w:rPr>
          <w:rFonts w:hint="eastAsia" w:ascii="楷体" w:hAnsi="楷体" w:eastAsia="楷体" w:cs="楷体"/>
          <w:b/>
          <w:bCs/>
          <w:color w:val="auto"/>
          <w:sz w:val="32"/>
          <w:szCs w:val="32"/>
          <w:highlight w:val="none"/>
          <w:lang w:val="en-US" w:eastAsia="zh-CN"/>
        </w:rPr>
        <w:t>反馈问题36：</w:t>
      </w:r>
    </w:p>
    <w:p>
      <w:pPr>
        <w:numPr>
          <w:ilvl w:val="0"/>
          <w:numId w:val="0"/>
        </w:numPr>
        <w:ind w:firstLine="640" w:firstLineChars="200"/>
        <w:jc w:val="both"/>
        <w:rPr>
          <w:rFonts w:hint="eastAsia" w:ascii="仿宋" w:hAnsi="仿宋" w:eastAsia="仿宋" w:cs="Times New Roman"/>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存在漏登漏报现象。我县水环境生态修复项目房屋拆迁过程中，由于部分人员工作失误，前期调查登记工作不够深入细致，造成部分群众补偿面积或附属物漏登等情况，涉及金额22.9万余元，后期增加了工作量，造成搬迁工作时间延长。如：陈保文、张振华、彭文涛存在漏登房屋面积现象；冯建林、吴京玉存在漏登附属物现象。</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整改措施:</w:t>
      </w:r>
    </w:p>
    <w:p>
      <w:pPr>
        <w:keepNext w:val="0"/>
        <w:keepLines w:val="0"/>
        <w:pageBreakBefore w:val="0"/>
        <w:widowControl w:val="0"/>
        <w:numPr>
          <w:ilvl w:val="0"/>
          <w:numId w:val="71"/>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召开党组会议，针对该问题进行分析研究，制定整改方向和措施。</w:t>
      </w:r>
    </w:p>
    <w:p>
      <w:pPr>
        <w:keepNext w:val="0"/>
        <w:keepLines w:val="0"/>
        <w:pageBreakBefore w:val="0"/>
        <w:widowControl w:val="0"/>
        <w:numPr>
          <w:ilvl w:val="0"/>
          <w:numId w:val="71"/>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项目负责人，针对该问题，进行情况说明。</w:t>
      </w:r>
    </w:p>
    <w:p>
      <w:pPr>
        <w:keepNext w:val="0"/>
        <w:keepLines w:val="0"/>
        <w:pageBreakBefore w:val="0"/>
        <w:widowControl w:val="0"/>
        <w:numPr>
          <w:ilvl w:val="0"/>
          <w:numId w:val="71"/>
        </w:numPr>
        <w:kinsoku/>
        <w:wordWrap/>
        <w:overflowPunct/>
        <w:topLinePunct w:val="0"/>
        <w:autoSpaceDE/>
        <w:autoSpaceDN/>
        <w:bidi w:val="0"/>
        <w:adjustRightInd/>
        <w:snapToGrid/>
        <w:ind w:left="-10" w:leftChars="0" w:firstLine="640" w:firstLineChars="0"/>
        <w:jc w:val="both"/>
        <w:textAlignment w:val="auto"/>
        <w:rPr>
          <w:rFonts w:hint="eastAsia" w:ascii="楷体" w:hAnsi="楷体" w:eastAsia="楷体" w:cs="楷体"/>
          <w:b/>
          <w:bCs/>
          <w:color w:val="auto"/>
          <w:sz w:val="32"/>
          <w:szCs w:val="32"/>
          <w:highlight w:val="none"/>
          <w:lang w:val="en-US" w:eastAsia="zh-CN"/>
        </w:rPr>
      </w:pPr>
      <w:r>
        <w:rPr>
          <w:rFonts w:hint="eastAsia" w:ascii="仿宋_GB2312" w:hAnsi="仿宋_GB2312" w:eastAsia="仿宋_GB2312" w:cs="仿宋_GB2312"/>
          <w:b w:val="0"/>
          <w:bCs w:val="0"/>
          <w:color w:val="auto"/>
          <w:sz w:val="32"/>
          <w:szCs w:val="32"/>
          <w:lang w:val="en-US" w:eastAsia="zh-CN"/>
        </w:rPr>
        <w:t>开展全面核查，自查自纠，避免再次出现此问题、</w:t>
      </w:r>
    </w:p>
    <w:p>
      <w:pPr>
        <w:keepNext w:val="0"/>
        <w:keepLines w:val="0"/>
        <w:pageBreakBefore w:val="0"/>
        <w:widowControl w:val="0"/>
        <w:numPr>
          <w:ilvl w:val="0"/>
          <w:numId w:val="71"/>
        </w:numPr>
        <w:kinsoku/>
        <w:wordWrap/>
        <w:overflowPunct/>
        <w:topLinePunct w:val="0"/>
        <w:autoSpaceDE/>
        <w:autoSpaceDN/>
        <w:bidi w:val="0"/>
        <w:adjustRightInd/>
        <w:snapToGrid/>
        <w:ind w:left="-10" w:leftChars="0" w:firstLine="640" w:firstLineChars="0"/>
        <w:jc w:val="both"/>
        <w:textAlignment w:val="auto"/>
        <w:rPr>
          <w:rFonts w:hint="eastAsia" w:ascii="楷体" w:hAnsi="楷体" w:eastAsia="楷体" w:cs="楷体"/>
          <w:b/>
          <w:bCs/>
          <w:color w:val="auto"/>
          <w:sz w:val="32"/>
          <w:szCs w:val="32"/>
          <w:highlight w:val="none"/>
          <w:lang w:val="en-US" w:eastAsia="zh-CN"/>
        </w:rPr>
      </w:pPr>
      <w:r>
        <w:rPr>
          <w:rFonts w:hint="eastAsia" w:ascii="仿宋_GB2312" w:hAnsi="仿宋_GB2312" w:eastAsia="仿宋_GB2312" w:cs="仿宋_GB2312"/>
          <w:b w:val="0"/>
          <w:bCs w:val="0"/>
          <w:color w:val="auto"/>
          <w:sz w:val="32"/>
          <w:szCs w:val="32"/>
          <w:lang w:val="en-US" w:eastAsia="zh-CN"/>
        </w:rPr>
        <w:t>开展培训，加强工作人员的工作能力，提高工作效能。</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落实整改情况：</w:t>
      </w:r>
    </w:p>
    <w:p>
      <w:pPr>
        <w:keepNext w:val="0"/>
        <w:keepLines w:val="0"/>
        <w:pageBreakBefore w:val="0"/>
        <w:widowControl w:val="0"/>
        <w:numPr>
          <w:ilvl w:val="0"/>
          <w:numId w:val="72"/>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2023年5月6日，我局召开党组会议，会议针对该问题提出要全面核查，对问题采取补救措施，并对相关人员开展培训活动。</w:t>
      </w:r>
    </w:p>
    <w:p>
      <w:pPr>
        <w:keepNext w:val="0"/>
        <w:keepLines w:val="0"/>
        <w:pageBreakBefore w:val="0"/>
        <w:widowControl w:val="0"/>
        <w:numPr>
          <w:ilvl w:val="0"/>
          <w:numId w:val="72"/>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对巡查提出的漏登漏报群众资料进行全面核查，联合城关镇、城投公司开展档案自查、手续重审等工作，对内容进行再次认定，确保各项数据真实有效。</w:t>
      </w:r>
    </w:p>
    <w:p>
      <w:pPr>
        <w:keepNext w:val="0"/>
        <w:keepLines w:val="0"/>
        <w:pageBreakBefore w:val="0"/>
        <w:widowControl w:val="0"/>
        <w:numPr>
          <w:ilvl w:val="0"/>
          <w:numId w:val="72"/>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针对漏登漏报情况，我局已第一时间整改完毕，已对9户群众补偿面积或附属物等情况重新补录。</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反馈问题37：</w:t>
      </w:r>
    </w:p>
    <w:p>
      <w:pPr>
        <w:numPr>
          <w:ilvl w:val="0"/>
          <w:numId w:val="0"/>
        </w:numPr>
        <w:ind w:firstLine="640" w:firstLineChars="200"/>
        <w:jc w:val="both"/>
        <w:rPr>
          <w:rFonts w:hint="eastAsia" w:ascii="楷体" w:hAnsi="楷体" w:eastAsia="楷体" w:cs="楷体"/>
          <w:b/>
          <w:bCs/>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拆迁安置房建设管理不到位。巡察期间，通过走访张庄、西苏庄、杨村三个片区安置房建设情况发现，部分安置房建设过程中管理混乱，隐患重重。如：张庄片区安置房工程项目，院内建筑垃圾随处可见，钢筋裸露，建筑材料随意摆放，配电箱破损，电线外漏，施工场地配备的13个灭火器全部失效。</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整改措施:</w:t>
      </w:r>
    </w:p>
    <w:p>
      <w:pPr>
        <w:keepNext w:val="0"/>
        <w:keepLines w:val="0"/>
        <w:pageBreakBefore w:val="0"/>
        <w:widowControl w:val="0"/>
        <w:numPr>
          <w:ilvl w:val="0"/>
          <w:numId w:val="7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召开党组会议，对房屋市政隐患专项排查行动进行部署。要求</w:t>
      </w:r>
      <w:r>
        <w:rPr>
          <w:rFonts w:hint="eastAsia" w:ascii="仿宋_GB2312" w:hAnsi="仿宋_GB2312" w:eastAsia="仿宋_GB2312" w:cs="仿宋_GB2312"/>
          <w:b w:val="0"/>
          <w:bCs w:val="0"/>
          <w:color w:val="auto"/>
          <w:sz w:val="32"/>
          <w:szCs w:val="32"/>
          <w:highlight w:val="none"/>
          <w:lang w:val="en-US" w:eastAsia="zh-CN"/>
        </w:rPr>
        <w:t>局安全站、质监站等相关部门对安置房项目进行不定期联合检查</w:t>
      </w:r>
      <w:r>
        <w:rPr>
          <w:rFonts w:hint="eastAsia" w:ascii="仿宋_GB2312" w:hAnsi="仿宋_GB2312" w:eastAsia="仿宋_GB2312" w:cs="仿宋_GB2312"/>
          <w:color w:val="auto"/>
          <w:sz w:val="32"/>
          <w:szCs w:val="32"/>
          <w:lang w:val="en-US" w:eastAsia="zh-CN"/>
        </w:rPr>
        <w:t>持续发挥行业主管部门作用，出台相关文件，加大监管力度。</w:t>
      </w:r>
    </w:p>
    <w:p>
      <w:pPr>
        <w:keepNext w:val="0"/>
        <w:keepLines w:val="0"/>
        <w:pageBreakBefore w:val="0"/>
        <w:widowControl w:val="0"/>
        <w:numPr>
          <w:ilvl w:val="0"/>
          <w:numId w:val="7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我局撰写《关于住建领域重大事故隐患专项排查整治2023行动工作汇报》，对专项行动进行阶段性总结。</w:t>
      </w:r>
    </w:p>
    <w:p>
      <w:pPr>
        <w:keepNext w:val="0"/>
        <w:keepLines w:val="0"/>
        <w:pageBreakBefore w:val="0"/>
        <w:widowControl w:val="0"/>
        <w:numPr>
          <w:ilvl w:val="0"/>
          <w:numId w:val="7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对各项目建设工地、市政道路建设工地、危房、消防等领域进行排查，对存在的安全隐患问题责令相关负责人依规进行整改。</w:t>
      </w:r>
    </w:p>
    <w:p>
      <w:pPr>
        <w:keepNext w:val="0"/>
        <w:keepLines w:val="0"/>
        <w:pageBreakBefore w:val="0"/>
        <w:widowControl w:val="0"/>
        <w:numPr>
          <w:ilvl w:val="0"/>
          <w:numId w:val="73"/>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开展安全生产知识培训和学习，开展警示教育，加强我局干部职工安全生产意识。</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整改落实情况：</w:t>
      </w:r>
    </w:p>
    <w:p>
      <w:pPr>
        <w:keepNext w:val="0"/>
        <w:keepLines w:val="0"/>
        <w:pageBreakBefore w:val="0"/>
        <w:widowControl w:val="0"/>
        <w:numPr>
          <w:ilvl w:val="0"/>
          <w:numId w:val="7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color w:val="auto"/>
          <w:sz w:val="32"/>
          <w:szCs w:val="32"/>
          <w:lang w:val="en-US" w:eastAsia="zh-CN"/>
        </w:rPr>
        <w:t>2023年5月份，召开党组会议，</w:t>
      </w:r>
      <w:r>
        <w:rPr>
          <w:rFonts w:hint="eastAsia" w:ascii="仿宋_GB2312" w:hAnsi="仿宋_GB2312" w:eastAsia="仿宋_GB2312" w:cs="仿宋_GB2312"/>
          <w:b w:val="0"/>
          <w:bCs w:val="0"/>
          <w:color w:val="auto"/>
          <w:sz w:val="32"/>
          <w:szCs w:val="32"/>
          <w:highlight w:val="none"/>
          <w:lang w:val="en-US" w:eastAsia="zh-CN"/>
        </w:rPr>
        <w:t>组织安全站、质监站等相关部门，对棚改安置房等</w:t>
      </w:r>
      <w:r>
        <w:rPr>
          <w:rFonts w:hint="eastAsia" w:ascii="仿宋_GB2312" w:hAnsi="仿宋_GB2312" w:eastAsia="仿宋_GB2312" w:cs="仿宋_GB2312"/>
          <w:color w:val="auto"/>
          <w:sz w:val="32"/>
          <w:szCs w:val="32"/>
          <w:lang w:val="en-US" w:eastAsia="zh-CN"/>
        </w:rPr>
        <w:t>房屋市政隐患专项排查行动进行部署。印发《关于全面推广工程质量安全手册的通知》《汤阴县建设安全服务站建筑施工安全生产执法检查计划》等相关文件。</w:t>
      </w:r>
    </w:p>
    <w:p>
      <w:pPr>
        <w:keepNext w:val="0"/>
        <w:keepLines w:val="0"/>
        <w:pageBreakBefore w:val="0"/>
        <w:widowControl w:val="0"/>
        <w:numPr>
          <w:ilvl w:val="0"/>
          <w:numId w:val="7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16日，组织全体干部职工职工召开“汤阴县住建领域重大隐患专项排查整治2023行动部署会”成立安全生产工作领导小组，制定专项整改方案，对各项目建设工地、市政道路建设工地、危房、消防等领域进行排查，对存在的安全隐患问题责令相关负责人依规进行整改。</w:t>
      </w:r>
    </w:p>
    <w:p>
      <w:pPr>
        <w:keepNext w:val="0"/>
        <w:keepLines w:val="0"/>
        <w:pageBreakBefore w:val="0"/>
        <w:widowControl w:val="0"/>
        <w:numPr>
          <w:ilvl w:val="0"/>
          <w:numId w:val="7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工作人员督导各在建工地张贴2022版房屋建筑和市政工程重大安全隐患判别标准，加强日常检查的力度和频次，要求受检项目对排查出的隐患问题限期整改到位，制定排查台账，同时加大安全生产方面宣传力度。</w:t>
      </w:r>
    </w:p>
    <w:p>
      <w:pPr>
        <w:keepNext w:val="0"/>
        <w:keepLines w:val="0"/>
        <w:pageBreakBefore w:val="0"/>
        <w:widowControl w:val="0"/>
        <w:numPr>
          <w:ilvl w:val="0"/>
          <w:numId w:val="7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2023年5月16日，制定《汤阴县住建局安全生产知识大课堂学习计划》要求每周四选择一项安全生产内容进行学习。</w:t>
      </w:r>
    </w:p>
    <w:p>
      <w:pPr>
        <w:keepNext w:val="0"/>
        <w:keepLines w:val="0"/>
        <w:pageBreakBefore w:val="0"/>
        <w:widowControl w:val="0"/>
        <w:numPr>
          <w:ilvl w:val="0"/>
          <w:numId w:val="7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我局撰写《关于住建领域重大事故隐患专项排查整治2023行动工作汇报》，对专项行动进行阶段性总结。</w:t>
      </w:r>
    </w:p>
    <w:p>
      <w:pPr>
        <w:numPr>
          <w:ilvl w:val="0"/>
          <w:numId w:val="0"/>
        </w:numPr>
        <w:jc w:val="both"/>
        <w:rPr>
          <w:rFonts w:hint="default" w:ascii="仿宋_GB2312" w:hAnsi="仿宋_GB2312" w:eastAsia="仿宋_GB2312" w:cs="仿宋_GB2312"/>
          <w:b w:val="0"/>
          <w:bCs w:val="0"/>
          <w:color w:val="auto"/>
          <w:sz w:val="32"/>
          <w:szCs w:val="32"/>
          <w:highlight w:val="none"/>
          <w:lang w:val="en-US" w:eastAsia="zh-CN"/>
        </w:rPr>
      </w:pP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反馈问题38：</w:t>
      </w:r>
    </w:p>
    <w:p>
      <w:pPr>
        <w:numPr>
          <w:ilvl w:val="0"/>
          <w:numId w:val="0"/>
        </w:numPr>
        <w:ind w:firstLine="640" w:firstLineChars="200"/>
        <w:jc w:val="both"/>
        <w:rPr>
          <w:rFonts w:hint="eastAsia" w:ascii="仿宋" w:hAnsi="仿宋" w:eastAsia="仿宋" w:cs="Times New Roman"/>
          <w:b w:val="0"/>
          <w:bCs w:val="0"/>
          <w:sz w:val="32"/>
          <w:szCs w:val="32"/>
          <w:lang w:val="en-US" w:eastAsia="zh-CN"/>
        </w:rPr>
      </w:pPr>
      <w:r>
        <w:rPr>
          <w:rFonts w:hint="eastAsia" w:ascii="仿宋_GB2312" w:hAnsi="仿宋_GB2312" w:eastAsia="仿宋_GB2312" w:cs="仿宋_GB2312"/>
          <w:b w:val="0"/>
          <w:bCs w:val="0"/>
          <w:color w:val="auto"/>
          <w:sz w:val="32"/>
          <w:szCs w:val="32"/>
          <w:lang w:val="en-US" w:eastAsia="zh-CN"/>
        </w:rPr>
        <w:t>棚改选房一推再推。2022年12月1日，该局在汤阴融媒体平台发表报道“等你来选房！汤阴这三处安置房均已具备选房条件”，2022年12月13日制定的改造搬迁补偿安置方案实施细则（初稿）中将选房时间定在2023年1月4日至1月25日，但直至巡察结束，选房工作仍未启动。宣传做了，方案有了，群众时刻在翘首期盼，但选房工作一拖再拖，让老百姓搬进安置房的愿望一再落空的同时，对政府的公信力也造成了负面影响。</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75"/>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有关负责人，对该问题进行情况说明。</w:t>
      </w:r>
    </w:p>
    <w:p>
      <w:pPr>
        <w:keepNext w:val="0"/>
        <w:keepLines w:val="0"/>
        <w:pageBreakBefore w:val="0"/>
        <w:widowControl w:val="0"/>
        <w:numPr>
          <w:ilvl w:val="0"/>
          <w:numId w:val="75"/>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积极落实县委工作安排，推进棚改工作稳步进行。</w:t>
      </w:r>
    </w:p>
    <w:p>
      <w:pPr>
        <w:keepNext w:val="0"/>
        <w:keepLines w:val="0"/>
        <w:pageBreakBefore w:val="0"/>
        <w:widowControl w:val="0"/>
        <w:numPr>
          <w:ilvl w:val="0"/>
          <w:numId w:val="75"/>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积极更新安置房项目进展情况。</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76"/>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2023年6月22日，我局出具了关于长虹路北棚户区安置房建设延期交房的回复函，文件中对该问题已进行详细说明。</w:t>
      </w:r>
    </w:p>
    <w:p>
      <w:pPr>
        <w:keepNext w:val="0"/>
        <w:keepLines w:val="0"/>
        <w:pageBreakBefore w:val="0"/>
        <w:widowControl w:val="0"/>
        <w:numPr>
          <w:ilvl w:val="0"/>
          <w:numId w:val="76"/>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2023年6月13日，我县指挥部制定《关于调整汤阴县长虹路北棚户区改造工作指挥部成员的通知》，我局积极落实工作安排，确保棚改工作稳步进行。</w:t>
      </w:r>
    </w:p>
    <w:p>
      <w:pPr>
        <w:keepNext w:val="0"/>
        <w:keepLines w:val="0"/>
        <w:pageBreakBefore w:val="0"/>
        <w:widowControl w:val="0"/>
        <w:numPr>
          <w:ilvl w:val="0"/>
          <w:numId w:val="76"/>
        </w:numPr>
        <w:kinsoku/>
        <w:wordWrap/>
        <w:overflowPunct/>
        <w:topLinePunct w:val="0"/>
        <w:autoSpaceDE/>
        <w:autoSpaceDN/>
        <w:bidi w:val="0"/>
        <w:adjustRightInd/>
        <w:snapToGrid/>
        <w:ind w:left="-10" w:leftChars="0" w:firstLine="640" w:firstLineChars="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6月22日，我县指挥部制定《汤阴县长虹路北棚户区改造搬迁补偿安置方案实施细则》文件中就选房责任主体、安置房房源、交房时间、过渡费结算等问题做出详细说明，我局积极按照相关规定，进行开展工作，确保棚改工作落实到位。</w:t>
      </w:r>
    </w:p>
    <w:p>
      <w:pPr>
        <w:keepNext w:val="0"/>
        <w:keepLines w:val="0"/>
        <w:pageBreakBefore w:val="0"/>
        <w:widowControl w:val="0"/>
        <w:numPr>
          <w:ilvl w:val="0"/>
          <w:numId w:val="76"/>
        </w:numPr>
        <w:kinsoku/>
        <w:wordWrap/>
        <w:overflowPunct/>
        <w:topLinePunct w:val="0"/>
        <w:autoSpaceDE/>
        <w:autoSpaceDN/>
        <w:bidi w:val="0"/>
        <w:adjustRightInd/>
        <w:snapToGrid/>
        <w:ind w:left="-10" w:leftChars="0" w:firstLine="640" w:firstLineChars="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截止目前，西苏庄安置房、张庄安置房、杨村安置房均已交付使用，群众已入住装修。</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反馈问题39：</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重点路段与边缘路段差距明显。通过走访全县各绿化标段发现，同样的建设维护标准，领导调研多、机关单位多的路段，绿化项目从建设到维护普遍质量高、形象好，绿植郁郁葱葱、一尘不染，但个别较偏远路段绿植满布灰尘、存活率低。如：人民路中段、振兴大道两侧绿化带质量高、形象好，人民路东段地表植被黄土裸露，部分标段绿植布满泥土、杂草丛生，无人管理和维护。</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7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对问题进行情况说明。</w:t>
      </w:r>
    </w:p>
    <w:p>
      <w:pPr>
        <w:keepNext w:val="0"/>
        <w:keepLines w:val="0"/>
        <w:pageBreakBefore w:val="0"/>
        <w:widowControl w:val="0"/>
        <w:numPr>
          <w:ilvl w:val="0"/>
          <w:numId w:val="7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制定整改方面，明确整治方法。</w:t>
      </w:r>
    </w:p>
    <w:p>
      <w:pPr>
        <w:numPr>
          <w:ilvl w:val="0"/>
          <w:numId w:val="0"/>
        </w:numPr>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整改落实情况：</w:t>
      </w:r>
    </w:p>
    <w:p>
      <w:pPr>
        <w:keepNext w:val="0"/>
        <w:keepLines w:val="0"/>
        <w:pageBreakBefore w:val="0"/>
        <w:widowControl w:val="0"/>
        <w:numPr>
          <w:ilvl w:val="0"/>
          <w:numId w:val="7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已对该问题进行情况说明。</w:t>
      </w:r>
    </w:p>
    <w:p>
      <w:pPr>
        <w:keepNext w:val="0"/>
        <w:keepLines w:val="0"/>
        <w:pageBreakBefore w:val="0"/>
        <w:widowControl w:val="0"/>
        <w:numPr>
          <w:ilvl w:val="0"/>
          <w:numId w:val="78"/>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已制定“关于开展重点路段与边缘路段差距明显整治工作”实施方案，通过排查、督导等方式确保此类问题不再出现。</w:t>
      </w:r>
    </w:p>
    <w:p>
      <w:pPr>
        <w:keepNext w:val="0"/>
        <w:keepLines w:val="0"/>
        <w:pageBreakBefore w:val="0"/>
        <w:widowControl w:val="0"/>
        <w:numPr>
          <w:ilvl w:val="0"/>
          <w:numId w:val="78"/>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实行周考核月评，并实施奖惩措施。</w:t>
      </w:r>
    </w:p>
    <w:p>
      <w:pPr>
        <w:keepNext w:val="0"/>
        <w:keepLines w:val="0"/>
        <w:pageBreakBefore w:val="0"/>
        <w:widowControl w:val="0"/>
        <w:numPr>
          <w:ilvl w:val="0"/>
          <w:numId w:val="78"/>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制定《绿化工程管理制度》进一步规范绿化工程管理工作，提高园林绿化工程建设水平。</w:t>
      </w:r>
    </w:p>
    <w:p>
      <w:pPr>
        <w:keepNext w:val="0"/>
        <w:keepLines w:val="0"/>
        <w:pageBreakBefore w:val="0"/>
        <w:widowControl w:val="0"/>
        <w:numPr>
          <w:ilvl w:val="0"/>
          <w:numId w:val="78"/>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定期</w:t>
      </w:r>
      <w:r>
        <w:rPr>
          <w:rFonts w:hint="eastAsia" w:ascii="仿宋_GB2312" w:hAnsi="仿宋_GB2312" w:eastAsia="仿宋_GB2312" w:cs="仿宋_GB2312"/>
          <w:b w:val="0"/>
          <w:bCs w:val="0"/>
          <w:color w:val="auto"/>
          <w:sz w:val="32"/>
          <w:szCs w:val="32"/>
          <w:lang w:val="en-US" w:eastAsia="zh-CN"/>
        </w:rPr>
        <w:t>召开绿化周例会、绿化养护单位月例会，会议了解当绿化养护情况，处理相关问题，合理安排绿化养护工作，提高绿化养护管理水平。</w:t>
      </w:r>
    </w:p>
    <w:p>
      <w:pPr>
        <w:keepNext w:val="0"/>
        <w:keepLines w:val="0"/>
        <w:pageBreakBefore w:val="0"/>
        <w:widowControl w:val="0"/>
        <w:numPr>
          <w:ilvl w:val="0"/>
          <w:numId w:val="0"/>
        </w:numPr>
        <w:kinsoku/>
        <w:wordWrap/>
        <w:overflowPunct/>
        <w:topLinePunct w:val="0"/>
        <w:autoSpaceDE/>
        <w:autoSpaceDN/>
        <w:bidi w:val="0"/>
        <w:adjustRightInd/>
        <w:snapToGrid/>
        <w:spacing w:line="680" w:lineRule="exact"/>
        <w:ind w:firstLine="643" w:firstLineChars="200"/>
        <w:jc w:val="both"/>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反馈问题40：</w:t>
      </w:r>
    </w:p>
    <w:p>
      <w:pPr>
        <w:keepNext w:val="0"/>
        <w:keepLines w:val="0"/>
        <w:pageBreakBefore w:val="0"/>
        <w:widowControl w:val="0"/>
        <w:numPr>
          <w:ilvl w:val="0"/>
          <w:numId w:val="0"/>
        </w:numPr>
        <w:kinsoku/>
        <w:wordWrap/>
        <w:overflowPunct/>
        <w:topLinePunct w:val="0"/>
        <w:autoSpaceDE/>
        <w:autoSpaceDN/>
        <w:bidi w:val="0"/>
        <w:adjustRightInd/>
        <w:snapToGrid/>
        <w:spacing w:line="68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绿化竣工验收不按标准执行。巡察中，通过实地走访发现，人民路东段（京港澳高速至兴隆路段）部分绿植株高、冠幅未达到验收标准，均顺利通过验收。</w:t>
      </w:r>
    </w:p>
    <w:p>
      <w:pPr>
        <w:keepNext w:val="0"/>
        <w:keepLines w:val="0"/>
        <w:pageBreakBefore w:val="0"/>
        <w:widowControl w:val="0"/>
        <w:numPr>
          <w:ilvl w:val="0"/>
          <w:numId w:val="0"/>
        </w:numPr>
        <w:kinsoku/>
        <w:wordWrap/>
        <w:overflowPunct/>
        <w:topLinePunct w:val="0"/>
        <w:autoSpaceDE/>
        <w:autoSpaceDN/>
        <w:bidi w:val="0"/>
        <w:adjustRightInd/>
        <w:snapToGrid/>
        <w:spacing w:line="680" w:lineRule="exact"/>
        <w:ind w:firstLine="643" w:firstLineChars="200"/>
        <w:jc w:val="both"/>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79"/>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针对该问题作出情况说明。</w:t>
      </w:r>
    </w:p>
    <w:p>
      <w:pPr>
        <w:keepNext w:val="0"/>
        <w:keepLines w:val="0"/>
        <w:pageBreakBefore w:val="0"/>
        <w:widowControl w:val="0"/>
        <w:numPr>
          <w:ilvl w:val="0"/>
          <w:numId w:val="79"/>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制定相关管理制度、办法。</w:t>
      </w:r>
    </w:p>
    <w:p>
      <w:pPr>
        <w:keepNext w:val="0"/>
        <w:keepLines w:val="0"/>
        <w:pageBreakBefore w:val="0"/>
        <w:widowControl w:val="0"/>
        <w:numPr>
          <w:ilvl w:val="0"/>
          <w:numId w:val="0"/>
        </w:numPr>
        <w:kinsoku/>
        <w:wordWrap/>
        <w:overflowPunct/>
        <w:topLinePunct w:val="0"/>
        <w:autoSpaceDE/>
        <w:autoSpaceDN/>
        <w:bidi w:val="0"/>
        <w:adjustRightInd/>
        <w:snapToGrid/>
        <w:spacing w:line="680" w:lineRule="exact"/>
        <w:ind w:firstLine="643" w:firstLineChars="200"/>
        <w:jc w:val="both"/>
        <w:textAlignment w:val="auto"/>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整改落实情况：</w:t>
      </w:r>
    </w:p>
    <w:p>
      <w:pPr>
        <w:keepNext w:val="0"/>
        <w:keepLines w:val="0"/>
        <w:pageBreakBefore w:val="0"/>
        <w:widowControl w:val="0"/>
        <w:numPr>
          <w:ilvl w:val="0"/>
          <w:numId w:val="80"/>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针对绿植未达到验收表尊的扣除部分资金。</w:t>
      </w:r>
    </w:p>
    <w:p>
      <w:pPr>
        <w:keepNext w:val="0"/>
        <w:keepLines w:val="0"/>
        <w:pageBreakBefore w:val="0"/>
        <w:widowControl w:val="0"/>
        <w:numPr>
          <w:ilvl w:val="0"/>
          <w:numId w:val="80"/>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对相关单位进行问责处理。</w:t>
      </w:r>
    </w:p>
    <w:p>
      <w:pPr>
        <w:keepNext w:val="0"/>
        <w:keepLines w:val="0"/>
        <w:pageBreakBefore w:val="0"/>
        <w:widowControl w:val="0"/>
        <w:numPr>
          <w:ilvl w:val="0"/>
          <w:numId w:val="80"/>
        </w:numPr>
        <w:kinsoku/>
        <w:wordWrap/>
        <w:overflowPunct/>
        <w:topLinePunct w:val="0"/>
        <w:autoSpaceDE/>
        <w:autoSpaceDN/>
        <w:bidi w:val="0"/>
        <w:adjustRightInd/>
        <w:snapToGrid/>
        <w:spacing w:line="680" w:lineRule="exact"/>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加强绿化建设工程验收管理工作。</w:t>
      </w:r>
    </w:p>
    <w:p>
      <w:pPr>
        <w:keepNext w:val="0"/>
        <w:keepLines w:val="0"/>
        <w:pageBreakBefore w:val="0"/>
        <w:widowControl w:val="0"/>
        <w:kinsoku/>
        <w:wordWrap/>
        <w:overflowPunct/>
        <w:topLinePunct w:val="0"/>
        <w:autoSpaceDE/>
        <w:autoSpaceDN/>
        <w:bidi w:val="0"/>
        <w:adjustRightInd/>
        <w:snapToGrid/>
        <w:spacing w:line="680" w:lineRule="exact"/>
        <w:ind w:firstLine="643" w:firstLineChars="200"/>
        <w:jc w:val="both"/>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反馈问题41：</w:t>
      </w:r>
    </w:p>
    <w:p>
      <w:pPr>
        <w:keepNext w:val="0"/>
        <w:keepLines w:val="0"/>
        <w:pageBreakBefore w:val="0"/>
        <w:widowControl w:val="0"/>
        <w:kinsoku/>
        <w:wordWrap/>
        <w:overflowPunct/>
        <w:topLinePunct w:val="0"/>
        <w:autoSpaceDE/>
        <w:autoSpaceDN/>
        <w:bidi w:val="0"/>
        <w:adjustRightInd/>
        <w:snapToGrid/>
        <w:spacing w:line="68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绿化养护无合同运行。2017年，县住建局与10家绿化养护公司签订绿化养护承包合同，承担全县公园、市政绿化养护工作，合同期5年。多数养护合同于2022年7月到期后既未进行招投标，也未重新签订合同，长期处于无合同运行状态。针对该问题，巡察组向局党组下达了立行立改通知书，截至巡察结束，该局已向县委县政府进行专题汇报，县城建指挥部已经上会研究，待形成决议后立即启动绿化养护招投标工作。</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与绿化养护公司签订绿化养护承包合同，确保工作按合同有效进行。</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我局已向县委县政府进行专题汇报，2023年3月28日下午已上会研究，会议议定一是原则同意县住建局依法采购城区绿化养护服，二是住建局与现有10家养护单位续签养护合同，续签至新养护单位进场为止。</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（六）财务管理混乱，存在发放下乡补助不合规现象</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反馈问题42：</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财务制度有漏洞，财务人员对相关票据审核把关不严。该局制定的机关财务管理制度中对财务审核责任要求不明确，只强调了对局机关手续的规范性负责，未规定是否需要审核报销票据符不符合要求，这就导致了财务凭证中存在较多违规报销差旅费、随意发放下乡补助等现象发生。</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8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完善我局资金支付管理规定。</w:t>
      </w:r>
    </w:p>
    <w:p>
      <w:pPr>
        <w:keepNext w:val="0"/>
        <w:keepLines w:val="0"/>
        <w:pageBreakBefore w:val="0"/>
        <w:widowControl w:val="0"/>
        <w:numPr>
          <w:ilvl w:val="0"/>
          <w:numId w:val="81"/>
        </w:numPr>
        <w:kinsoku/>
        <w:wordWrap/>
        <w:overflowPunct/>
        <w:topLinePunct w:val="0"/>
        <w:autoSpaceDE/>
        <w:autoSpaceDN/>
        <w:bidi w:val="0"/>
        <w:adjustRightInd/>
        <w:snapToGrid/>
        <w:ind w:left="0" w:leftChars="0" w:firstLine="640" w:firstLineChars="200"/>
        <w:jc w:val="both"/>
        <w:textAlignment w:val="auto"/>
        <w:rPr>
          <w:rFonts w:hint="eastAsia" w:ascii="楷体" w:hAnsi="楷体" w:eastAsia="楷体" w:cs="楷体"/>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完善我局机关财务管理制度。</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8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已重新完善制定了《汤阴县住房和城乡建设局资金支付管理规定》。</w:t>
      </w:r>
    </w:p>
    <w:p>
      <w:pPr>
        <w:keepNext w:val="0"/>
        <w:keepLines w:val="0"/>
        <w:pageBreakBefore w:val="0"/>
        <w:widowControl w:val="0"/>
        <w:numPr>
          <w:ilvl w:val="0"/>
          <w:numId w:val="82"/>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已重新完善制定了《汤阴县住房和城乡建设局机关财务管理制度》</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反馈问题43：</w:t>
      </w:r>
    </w:p>
    <w:p>
      <w:pPr>
        <w:spacing w:line="560" w:lineRule="exact"/>
        <w:ind w:firstLine="640" w:firstLineChars="200"/>
        <w:jc w:val="both"/>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下乡补助发放不合规。有的人员在建成区内开展市政道路、路灯、供热巡查就发放到白营、韩庄、伏道的下乡补助，有的人员一边在单位公务灶吃饭，一边发放下乡误餐补助。如：2020年9月至10月，该局共有29人发放下乡扶贫误餐补助，经比对公务灶就餐记录发现，其中24名工作人员领取误餐补助的同时在单位公务灶就餐，共计违规发放4815元；2020年以来，供热办共计发放供热排查下乡补助10800元，市政股共计发放道路巡查下乡补助9180元，但供热办和市政股的工作职责范围均是城区内，供热和市政巡查是本职工作，不应再额外发放下乡补助。针对该问题，巡察组向局党组下达了立行立改通知书，截至巡察结束，已退回违规发放补助24795元。</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8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针对该情况进行情况说明，立行立改。</w:t>
      </w:r>
    </w:p>
    <w:p>
      <w:pPr>
        <w:keepNext w:val="0"/>
        <w:keepLines w:val="0"/>
        <w:pageBreakBefore w:val="0"/>
        <w:widowControl w:val="0"/>
        <w:numPr>
          <w:ilvl w:val="0"/>
          <w:numId w:val="8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制定我局差旅费整改方案。在单位内开展相关自查自纠活动，对不符合要求的手续全部退还。</w:t>
      </w:r>
    </w:p>
    <w:p>
      <w:pPr>
        <w:keepNext w:val="0"/>
        <w:keepLines w:val="0"/>
        <w:pageBreakBefore w:val="0"/>
        <w:widowControl w:val="0"/>
        <w:numPr>
          <w:ilvl w:val="0"/>
          <w:numId w:val="8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严格依照《汤阴县县直机关差旅费管理办法》及《汤阴县住房和城乡建设局资金支付管理规定》中相关条例，加强差旅费发放管理，明确下乡补助发放、差旅费报销等标准和条件。</w:t>
      </w:r>
    </w:p>
    <w:p>
      <w:pPr>
        <w:keepNext w:val="0"/>
        <w:keepLines w:val="0"/>
        <w:pageBreakBefore w:val="0"/>
        <w:widowControl w:val="0"/>
        <w:numPr>
          <w:ilvl w:val="0"/>
          <w:numId w:val="8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对财务工作人员进行培训，进一步强化工作细则，提高工作能力。</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8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安排财务专门人员立行立改，联系差旅费承领人进行退费并办理相关手续。超标差旅费已全额退清。</w:t>
      </w:r>
    </w:p>
    <w:p>
      <w:pPr>
        <w:keepNext w:val="0"/>
        <w:keepLines w:val="0"/>
        <w:pageBreakBefore w:val="0"/>
        <w:widowControl w:val="0"/>
        <w:numPr>
          <w:ilvl w:val="0"/>
          <w:numId w:val="8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对未拨付的差旅费进行全面清查，对于不符合要求的手续进行退回。针对扶贫人员中午从单位返回单位就餐的情况，永不拨付。</w:t>
      </w:r>
    </w:p>
    <w:p>
      <w:pPr>
        <w:keepNext w:val="0"/>
        <w:keepLines w:val="0"/>
        <w:pageBreakBefore w:val="0"/>
        <w:widowControl w:val="0"/>
        <w:numPr>
          <w:ilvl w:val="0"/>
          <w:numId w:val="8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召开“进一步规范财务工作”会议，会议集中学习机关财务管理制度、细则等，进一步强调财务部门对局机关手续的规范性责任。</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反馈问题44：</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重复领取下乡补助。个别人员在同一时间段，既领取扶贫下乡补助，又领取其他下乡补助。如：该局工作人员王少鹏2019年12月3日至14日领取12天扶贫下乡补助，同时12月2日至9日领取8天的危房改造排查下乡补助。</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8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针对该情况进行情况说明，并立行立改，退回不合规差旅费。</w:t>
      </w:r>
    </w:p>
    <w:p>
      <w:pPr>
        <w:keepNext w:val="0"/>
        <w:keepLines w:val="0"/>
        <w:pageBreakBefore w:val="0"/>
        <w:widowControl w:val="0"/>
        <w:numPr>
          <w:ilvl w:val="0"/>
          <w:numId w:val="8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制定我局差旅费整改方案。在单位内开展相关自查自纠活动，对不符合要求的手续全部退还。</w:t>
      </w:r>
    </w:p>
    <w:p>
      <w:pPr>
        <w:keepNext w:val="0"/>
        <w:keepLines w:val="0"/>
        <w:pageBreakBefore w:val="0"/>
        <w:widowControl w:val="0"/>
        <w:numPr>
          <w:ilvl w:val="0"/>
          <w:numId w:val="8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严格依照《汤阴县县直机关差旅费管理办法》及《汤阴县住房和城乡建设局资金支付管理规定》中相关条例，加强差旅费发放管理，明确下乡补助发放、差旅费报销等标准和条件。</w:t>
      </w:r>
    </w:p>
    <w:p>
      <w:pPr>
        <w:keepNext w:val="0"/>
        <w:keepLines w:val="0"/>
        <w:pageBreakBefore w:val="0"/>
        <w:widowControl w:val="0"/>
        <w:numPr>
          <w:ilvl w:val="0"/>
          <w:numId w:val="85"/>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对财务工作人员进行培训，进一步强化工作细则，提高工作能力。</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86"/>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安排财务专门人员立行立改，联系差旅费承领人进行退费并办理相关手续。超标差旅费已全额退清，共计24795元。</w:t>
      </w:r>
    </w:p>
    <w:p>
      <w:pPr>
        <w:keepNext w:val="0"/>
        <w:keepLines w:val="0"/>
        <w:pageBreakBefore w:val="0"/>
        <w:widowControl w:val="0"/>
        <w:numPr>
          <w:ilvl w:val="0"/>
          <w:numId w:val="8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对未拨付的差旅费进行全面清查，对于不符合要求的手续进行退回。</w:t>
      </w:r>
    </w:p>
    <w:p>
      <w:pPr>
        <w:keepNext w:val="0"/>
        <w:keepLines w:val="0"/>
        <w:pageBreakBefore w:val="0"/>
        <w:widowControl w:val="0"/>
        <w:numPr>
          <w:ilvl w:val="0"/>
          <w:numId w:val="86"/>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召开“进一步规范财务工作”会议，会议集中学习机关财务管理制度、细则等，进一步强调财务部门对局机关手续的规范性责任。</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反馈问题45：</w:t>
      </w:r>
    </w:p>
    <w:p>
      <w:pPr>
        <w:spacing w:line="560" w:lineRule="exact"/>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财务票据不相符。2022年8月，该局支车辆租赁费2600元，凭证中附的是购买10件打印纸的发票。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8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针对该问题进行情况说明，对相关负责人员提出批评教育。</w:t>
      </w:r>
    </w:p>
    <w:p>
      <w:pPr>
        <w:keepNext w:val="0"/>
        <w:keepLines w:val="0"/>
        <w:pageBreakBefore w:val="0"/>
        <w:widowControl w:val="0"/>
        <w:numPr>
          <w:ilvl w:val="0"/>
          <w:numId w:val="87"/>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加强财务相关内容学习，要求在今后的工作中认真核对财务票据，加强票据管理，杜绝所附发票凭证与上报实际情况不符的现象再次出现。</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8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针对财务室将支付凭证贴错一事，已书写情况说明，重新整理相关凭证。</w:t>
      </w:r>
    </w:p>
    <w:p>
      <w:pPr>
        <w:keepNext w:val="0"/>
        <w:keepLines w:val="0"/>
        <w:pageBreakBefore w:val="0"/>
        <w:widowControl w:val="0"/>
        <w:numPr>
          <w:ilvl w:val="0"/>
          <w:numId w:val="8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对相关人员进行批评教育，并进行书写检讨。</w:t>
      </w:r>
    </w:p>
    <w:p>
      <w:pPr>
        <w:keepNext w:val="0"/>
        <w:keepLines w:val="0"/>
        <w:pageBreakBefore w:val="0"/>
        <w:widowControl w:val="0"/>
        <w:numPr>
          <w:ilvl w:val="0"/>
          <w:numId w:val="8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召开“进一步规范财务工作”会议，会议集中学习机关财务管理制度、细则等，进一步强调了财务部门对局机关手续的规范性责任。</w:t>
      </w:r>
    </w:p>
    <w:p>
      <w:pPr>
        <w:keepNext w:val="0"/>
        <w:keepLines w:val="0"/>
        <w:pageBreakBefore w:val="0"/>
        <w:widowControl w:val="0"/>
        <w:numPr>
          <w:ilvl w:val="0"/>
          <w:numId w:val="88"/>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财务室开展自查自纠，对现有档案进行重新梳理，并有股室负责人监督抽查，以防此类问题再次发生。</w:t>
      </w:r>
    </w:p>
    <w:p>
      <w:pPr>
        <w:spacing w:line="560" w:lineRule="exact"/>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反馈问题46：</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外包服务超合同范围支付。2020年，该局与汤阴县泰安保洁有限公司签订保洁外包服务承包合同，合同约定保洁公司负责办公楼所有公共面积的保洁服务，包括各类会议室和活动室，费用为每月9000元。但该局财务凭证显示，除每月正常支付保洁费用外，2020年3月还额外支付档案室和党建室保洁费用2000元。</w:t>
      </w:r>
    </w:p>
    <w:p>
      <w:pPr>
        <w:numPr>
          <w:ilvl w:val="0"/>
          <w:numId w:val="0"/>
        </w:numPr>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89"/>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完善合同流程。</w:t>
      </w:r>
    </w:p>
    <w:p>
      <w:pPr>
        <w:keepNext w:val="0"/>
        <w:keepLines w:val="0"/>
        <w:pageBreakBefore w:val="0"/>
        <w:widowControl w:val="0"/>
        <w:numPr>
          <w:ilvl w:val="0"/>
          <w:numId w:val="89"/>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完善相关管理细则。</w:t>
      </w:r>
    </w:p>
    <w:p>
      <w:pPr>
        <w:keepNext w:val="0"/>
        <w:keepLines w:val="0"/>
        <w:pageBreakBefore w:val="0"/>
        <w:widowControl w:val="0"/>
        <w:numPr>
          <w:ilvl w:val="0"/>
          <w:numId w:val="89"/>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针对巡察问题，要查明原因，做出情况说明。</w:t>
      </w:r>
    </w:p>
    <w:p>
      <w:pPr>
        <w:numPr>
          <w:ilvl w:val="0"/>
          <w:numId w:val="0"/>
        </w:numPr>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落实情况：</w:t>
      </w:r>
    </w:p>
    <w:p>
      <w:pPr>
        <w:keepNext w:val="0"/>
        <w:keepLines w:val="0"/>
        <w:pageBreakBefore w:val="0"/>
        <w:widowControl w:val="0"/>
        <w:numPr>
          <w:ilvl w:val="0"/>
          <w:numId w:val="9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针对该问题，相关负责人已进行情况说明。</w:t>
      </w:r>
    </w:p>
    <w:p>
      <w:pPr>
        <w:keepNext w:val="0"/>
        <w:keepLines w:val="0"/>
        <w:pageBreakBefore w:val="0"/>
        <w:widowControl w:val="0"/>
        <w:numPr>
          <w:ilvl w:val="0"/>
          <w:numId w:val="9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后勤保洁外包服务承包合同已整改，于2023年7月1日重新签订保洁合同，合同规范了保洁质量标准以及清洁范围。合同费用为每月5500元，住建局将按照合同乙方保洁质量进行考核、评价，依据考核情况支付服务费。</w:t>
      </w:r>
    </w:p>
    <w:p>
      <w:pPr>
        <w:keepNext w:val="0"/>
        <w:keepLines w:val="0"/>
        <w:pageBreakBefore w:val="0"/>
        <w:widowControl w:val="0"/>
        <w:numPr>
          <w:ilvl w:val="0"/>
          <w:numId w:val="90"/>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制定保洁服务考核细则，规定考核内容、方法及标准，切实按照考核细节进行规范保洁服务。</w:t>
      </w:r>
    </w:p>
    <w:p>
      <w:pPr>
        <w:spacing w:line="560" w:lineRule="exact"/>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反馈问题47：</w:t>
      </w:r>
    </w:p>
    <w:p>
      <w:pPr>
        <w:spacing w:line="560" w:lineRule="exact"/>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国有资产流失。2017年，该局住房保障管理所与汤阴县锦昊酒店管理有限公司签订房屋租赁合同，合同约定租赁期限为5年，截至目前，租赁合同已到期，但承租方长期拖欠房租。针对该问题，巡察组向该局党组下达了立行立改通知书，要求局党组及时整改。截至巡察结束，汤阴县锦昊酒店管理有限公司已将所欠房租缴清，共计30928元。</w:t>
      </w:r>
    </w:p>
    <w:p>
      <w:pPr>
        <w:numPr>
          <w:ilvl w:val="0"/>
          <w:numId w:val="0"/>
        </w:numPr>
        <w:ind w:firstLine="643" w:firstLineChars="200"/>
        <w:jc w:val="both"/>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color w:val="auto"/>
          <w:sz w:val="32"/>
          <w:szCs w:val="32"/>
          <w:lang w:val="en-US" w:eastAsia="zh-CN"/>
        </w:rPr>
        <w:t>整改措施</w:t>
      </w:r>
      <w:r>
        <w:rPr>
          <w:rFonts w:hint="eastAsia" w:ascii="仿宋_GB2312" w:hAnsi="仿宋_GB2312" w:eastAsia="仿宋_GB2312" w:cs="仿宋_GB2312"/>
          <w:b w:val="0"/>
          <w:bCs w:val="0"/>
          <w:color w:val="auto"/>
          <w:sz w:val="32"/>
          <w:szCs w:val="32"/>
          <w:lang w:val="en-US" w:eastAsia="zh-CN"/>
        </w:rPr>
        <w:t>:</w:t>
      </w:r>
    </w:p>
    <w:p>
      <w:pPr>
        <w:keepNext w:val="0"/>
        <w:keepLines w:val="0"/>
        <w:pageBreakBefore w:val="0"/>
        <w:widowControl w:val="0"/>
        <w:numPr>
          <w:ilvl w:val="0"/>
          <w:numId w:val="9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立行整改，汤阴县锦昊酒店管理有限公司已将所欠房租缴清，共计30928元。</w:t>
      </w:r>
    </w:p>
    <w:p>
      <w:pPr>
        <w:keepNext w:val="0"/>
        <w:keepLines w:val="0"/>
        <w:pageBreakBefore w:val="0"/>
        <w:widowControl w:val="0"/>
        <w:numPr>
          <w:ilvl w:val="0"/>
          <w:numId w:val="9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强化监管部门职责，建立健全资产核算总账、明细账，认真，保证严密核算。</w:t>
      </w:r>
    </w:p>
    <w:p>
      <w:pPr>
        <w:keepNext w:val="0"/>
        <w:keepLines w:val="0"/>
        <w:pageBreakBefore w:val="0"/>
        <w:widowControl w:val="0"/>
        <w:numPr>
          <w:ilvl w:val="0"/>
          <w:numId w:val="91"/>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进行固定资产的记录与登记，做到资产管理和财务管理相结合，确立好具体资产管理人员，明确职责、落实责任，确保账账、帐卡、账实相符。</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9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针对汤阴县锦昊酒店管理有限公司长期拖欠房租一事，我局已联系该公司，已补缴齐房租。</w:t>
      </w:r>
    </w:p>
    <w:p>
      <w:pPr>
        <w:keepNext w:val="0"/>
        <w:keepLines w:val="0"/>
        <w:pageBreakBefore w:val="0"/>
        <w:widowControl w:val="0"/>
        <w:numPr>
          <w:ilvl w:val="0"/>
          <w:numId w:val="9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局财务室每年定期建立资产核算总账、明细账，确保资产出入明确。</w:t>
      </w:r>
    </w:p>
    <w:p>
      <w:pPr>
        <w:keepNext w:val="0"/>
        <w:keepLines w:val="0"/>
        <w:pageBreakBefore w:val="0"/>
        <w:widowControl w:val="0"/>
        <w:numPr>
          <w:ilvl w:val="0"/>
          <w:numId w:val="92"/>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已开展固定资产登记、入库，并成立小组，建立台账，目前正在积极开展。</w:t>
      </w:r>
    </w:p>
    <w:p>
      <w:pPr>
        <w:spacing w:line="560" w:lineRule="exact"/>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（七）巡察整改不彻底，存在边改边犯现象</w:t>
      </w:r>
    </w:p>
    <w:p>
      <w:pPr>
        <w:spacing w:line="560" w:lineRule="exact"/>
        <w:ind w:firstLine="643" w:firstLineChars="200"/>
        <w:jc w:val="both"/>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反馈问题48：</w:t>
      </w:r>
    </w:p>
    <w:p>
      <w:pPr>
        <w:numPr>
          <w:ilvl w:val="0"/>
          <w:numId w:val="0"/>
        </w:numPr>
        <w:ind w:firstLine="640" w:firstLineChars="200"/>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巡察整改不彻底，存在边改边犯现象。2016年5月市县联动巡察、2020年5月县委常规巡察时均指出，该局存在违规发放补助现象。2016年的问题是分别以下乡补助、值班补助、加班补助、施工津贴、维护补贴、司机补贴、洗浴费、春节福利等12项名目向干部职工发放补贴、奖金和福利；2020年的问题是变相发放补助、重复发放补助、无依据发放补助。按照巡察整改要求，该局已将违规发放的补助退回，但此次巡察发现，2020年以来，又出现新的违规发放补助问题，只是形式发生了变化，性质依然如故。从问题根源上看，每巡察一次，就应该警醒一次，建立长效机制，杜绝类似问题持续发生，但该局仍然存在“过关”心态，持续整改效果不佳，边改边犯现象依然存在。</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整改措施:</w:t>
      </w:r>
    </w:p>
    <w:p>
      <w:pPr>
        <w:keepNext w:val="0"/>
        <w:keepLines w:val="0"/>
        <w:pageBreakBefore w:val="0"/>
        <w:widowControl w:val="0"/>
        <w:numPr>
          <w:ilvl w:val="0"/>
          <w:numId w:val="9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召开党组会，针对巡察整改进行专项研究，强化责任，进行反思，提高重视程度。扎实抓好整改后续工作。</w:t>
      </w:r>
    </w:p>
    <w:p>
      <w:pPr>
        <w:keepNext w:val="0"/>
        <w:keepLines w:val="0"/>
        <w:pageBreakBefore w:val="0"/>
        <w:widowControl w:val="0"/>
        <w:numPr>
          <w:ilvl w:val="0"/>
          <w:numId w:val="9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针对该情况进行情况说明，并立行立改，退回不合规差旅费。</w:t>
      </w:r>
    </w:p>
    <w:p>
      <w:pPr>
        <w:keepNext w:val="0"/>
        <w:keepLines w:val="0"/>
        <w:pageBreakBefore w:val="0"/>
        <w:widowControl w:val="0"/>
        <w:numPr>
          <w:ilvl w:val="0"/>
          <w:numId w:val="9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制定我局差旅费整改方案。在单位内开展相关自查自纠活动，对不符合要求的手续全部退还。</w:t>
      </w:r>
    </w:p>
    <w:p>
      <w:pPr>
        <w:keepNext w:val="0"/>
        <w:keepLines w:val="0"/>
        <w:pageBreakBefore w:val="0"/>
        <w:widowControl w:val="0"/>
        <w:numPr>
          <w:ilvl w:val="0"/>
          <w:numId w:val="9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严格依照《汤阴县县直机关差旅费管理办法》及《汤阴县住房和城乡建设局资金支付管理规定》中相关条例，加强差旅费发放管理，明确下乡补助发放、差旅费报销等标准和条件。</w:t>
      </w:r>
    </w:p>
    <w:p>
      <w:pPr>
        <w:keepNext w:val="0"/>
        <w:keepLines w:val="0"/>
        <w:pageBreakBefore w:val="0"/>
        <w:widowControl w:val="0"/>
        <w:numPr>
          <w:ilvl w:val="0"/>
          <w:numId w:val="9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对财务工作人员进行培训，进一步强化工作细则，提高工作能力。</w:t>
      </w:r>
    </w:p>
    <w:p>
      <w:pPr>
        <w:keepNext w:val="0"/>
        <w:keepLines w:val="0"/>
        <w:pageBreakBefore w:val="0"/>
        <w:widowControl w:val="0"/>
        <w:numPr>
          <w:ilvl w:val="0"/>
          <w:numId w:val="93"/>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2023年12月25日，我局制定《汤阴县住房和城乡建设局关于十四届县委第四轮巡察组反馈意见的整改落实常态化机制建设意见》，进一步落实了巡察整改常态化机制。</w:t>
      </w:r>
    </w:p>
    <w:p>
      <w:pPr>
        <w:numPr>
          <w:ilvl w:val="0"/>
          <w:numId w:val="0"/>
        </w:numPr>
        <w:ind w:firstLine="643" w:firstLineChars="200"/>
        <w:jc w:val="both"/>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整改落实情况：</w:t>
      </w:r>
    </w:p>
    <w:p>
      <w:pPr>
        <w:keepNext w:val="0"/>
        <w:keepLines w:val="0"/>
        <w:pageBreakBefore w:val="0"/>
        <w:widowControl w:val="0"/>
        <w:numPr>
          <w:ilvl w:val="0"/>
          <w:numId w:val="9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召开党组会议，研究巡察整改问题，落实领导责任，时刻关注进展动向，并对最后完成情况进行把关。</w:t>
      </w:r>
    </w:p>
    <w:p>
      <w:pPr>
        <w:keepNext w:val="0"/>
        <w:keepLines w:val="0"/>
        <w:pageBreakBefore w:val="0"/>
        <w:widowControl w:val="0"/>
        <w:numPr>
          <w:ilvl w:val="0"/>
          <w:numId w:val="94"/>
        </w:numPr>
        <w:kinsoku/>
        <w:wordWrap/>
        <w:overflowPunct/>
        <w:topLinePunct w:val="0"/>
        <w:autoSpaceDE/>
        <w:autoSpaceDN/>
        <w:bidi w:val="0"/>
        <w:adjustRightInd/>
        <w:snapToGrid/>
        <w:ind w:left="0" w:leftChars="0"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安排财务专门人员立行立改，联系差旅费承领人进行退费并办理相关手续。超标差旅费已全额退清，共计24795元。</w:t>
      </w:r>
    </w:p>
    <w:p>
      <w:pPr>
        <w:keepNext w:val="0"/>
        <w:keepLines w:val="0"/>
        <w:pageBreakBefore w:val="0"/>
        <w:widowControl w:val="0"/>
        <w:numPr>
          <w:ilvl w:val="0"/>
          <w:numId w:val="9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对未拨付的差旅费进行全面清查，对于不符合要求的手续进行退回。</w:t>
      </w:r>
    </w:p>
    <w:p>
      <w:pPr>
        <w:keepNext w:val="0"/>
        <w:keepLines w:val="0"/>
        <w:pageBreakBefore w:val="0"/>
        <w:widowControl w:val="0"/>
        <w:numPr>
          <w:ilvl w:val="0"/>
          <w:numId w:val="9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财务室召开“进一步规范财务工作”会议，会议集中学习机关财务管理制度、细则等，进一步强调财务部门对局机关手续的规范性责任。</w:t>
      </w:r>
    </w:p>
    <w:p>
      <w:pPr>
        <w:keepNext w:val="0"/>
        <w:keepLines w:val="0"/>
        <w:pageBreakBefore w:val="0"/>
        <w:widowControl w:val="0"/>
        <w:numPr>
          <w:ilvl w:val="0"/>
          <w:numId w:val="9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2023年12月25日，我局制定《汤阴县住房和城乡建设局关于十四届县委第四轮巡察组反馈意见的整改落实常态化机制建设意见》，进一步落实了巡察整改常态化机制。</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完善监督制度、建立长效机制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针对县委第二巡察组反馈的多发、易发重点领域和关键环节，住建局扎紧制度笼子，深刻剖析、深挖根源，完善制度机制，健全用制度管权管人管事的长效机制和跟踪机制，对整改情况进行逐项检查，着重督促重点任务、重点事项及推进滞后的事项，对拒不整改、敷衍整改、不担当、不作为的问题给予严肃问责。坚决不折不扣抓好整改，让干部群众感受到县委第二巡察组反馈意见整改带来的新气象新变化，营造风清气正的工作氛围，真正让组织放心、让群众满意。</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下一步工作打算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接下来的工作中住建局将坚持把县委第二巡察组反馈意见整改作为当前和今后一个时期的重要任务，坚决贯彻落实党的二十大精神，牢固树立“四个意识”，在思想上、政治上、行动上始终做到“两个维护”四个自信”，认真落实巡察各项要求，提高政治站位，做到真实整改，坚定不移推进全面从严治党，推动县委各项决策部署在我局的有效贯彻落实。</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汇报完毕！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2023年12月26日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A9ADF"/>
    <w:multiLevelType w:val="singleLevel"/>
    <w:tmpl w:val="837A9ADF"/>
    <w:lvl w:ilvl="0" w:tentative="0">
      <w:start w:val="1"/>
      <w:numFmt w:val="decimal"/>
      <w:lvlText w:val="(%1)"/>
      <w:lvlJc w:val="left"/>
      <w:pPr>
        <w:ind w:left="425" w:hanging="425"/>
      </w:pPr>
      <w:rPr>
        <w:rFonts w:hint="default"/>
      </w:rPr>
    </w:lvl>
  </w:abstractNum>
  <w:abstractNum w:abstractNumId="1">
    <w:nsid w:val="8514D68C"/>
    <w:multiLevelType w:val="singleLevel"/>
    <w:tmpl w:val="8514D68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2">
    <w:nsid w:val="85975528"/>
    <w:multiLevelType w:val="singleLevel"/>
    <w:tmpl w:val="85975528"/>
    <w:lvl w:ilvl="0" w:tentative="0">
      <w:start w:val="1"/>
      <w:numFmt w:val="decimal"/>
      <w:lvlText w:val="(%1)"/>
      <w:lvlJc w:val="left"/>
      <w:pPr>
        <w:ind w:left="425" w:hanging="425"/>
      </w:pPr>
      <w:rPr>
        <w:rFonts w:hint="default"/>
      </w:rPr>
    </w:lvl>
  </w:abstractNum>
  <w:abstractNum w:abstractNumId="3">
    <w:nsid w:val="85AE852D"/>
    <w:multiLevelType w:val="singleLevel"/>
    <w:tmpl w:val="85AE852D"/>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4">
    <w:nsid w:val="8E5E452B"/>
    <w:multiLevelType w:val="singleLevel"/>
    <w:tmpl w:val="8E5E452B"/>
    <w:lvl w:ilvl="0" w:tentative="0">
      <w:start w:val="1"/>
      <w:numFmt w:val="decimal"/>
      <w:lvlText w:val="(%1)"/>
      <w:lvlJc w:val="left"/>
      <w:pPr>
        <w:ind w:left="425" w:hanging="425"/>
      </w:pPr>
      <w:rPr>
        <w:rFonts w:hint="default" w:ascii="仿宋_GB2312" w:hAnsi="仿宋_GB2312" w:eastAsia="仿宋_GB2312" w:cs="仿宋_GB2312"/>
        <w:b w:val="0"/>
        <w:bCs w:val="0"/>
        <w:sz w:val="32"/>
        <w:szCs w:val="32"/>
      </w:rPr>
    </w:lvl>
  </w:abstractNum>
  <w:abstractNum w:abstractNumId="5">
    <w:nsid w:val="8FAE96A2"/>
    <w:multiLevelType w:val="singleLevel"/>
    <w:tmpl w:val="8FAE96A2"/>
    <w:lvl w:ilvl="0" w:tentative="0">
      <w:start w:val="1"/>
      <w:numFmt w:val="decimal"/>
      <w:lvlText w:val="(%1)"/>
      <w:lvlJc w:val="left"/>
      <w:pPr>
        <w:ind w:left="425" w:hanging="425"/>
      </w:pPr>
      <w:rPr>
        <w:rFonts w:hint="default" w:ascii="仿宋_GB2312" w:hAnsi="仿宋_GB2312" w:eastAsia="仿宋_GB2312" w:cs="仿宋_GB2312"/>
        <w:sz w:val="30"/>
        <w:szCs w:val="30"/>
      </w:rPr>
    </w:lvl>
  </w:abstractNum>
  <w:abstractNum w:abstractNumId="6">
    <w:nsid w:val="91100763"/>
    <w:multiLevelType w:val="singleLevel"/>
    <w:tmpl w:val="91100763"/>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7">
    <w:nsid w:val="94EE18BB"/>
    <w:multiLevelType w:val="singleLevel"/>
    <w:tmpl w:val="94EE18BB"/>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8">
    <w:nsid w:val="9859D072"/>
    <w:multiLevelType w:val="singleLevel"/>
    <w:tmpl w:val="9859D072"/>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9">
    <w:nsid w:val="98B2FA0D"/>
    <w:multiLevelType w:val="singleLevel"/>
    <w:tmpl w:val="98B2FA0D"/>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10">
    <w:nsid w:val="999FF96B"/>
    <w:multiLevelType w:val="singleLevel"/>
    <w:tmpl w:val="999FF96B"/>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11">
    <w:nsid w:val="9B0DC930"/>
    <w:multiLevelType w:val="singleLevel"/>
    <w:tmpl w:val="9B0DC930"/>
    <w:lvl w:ilvl="0" w:tentative="0">
      <w:start w:val="1"/>
      <w:numFmt w:val="decimal"/>
      <w:lvlText w:val="(%1)"/>
      <w:lvlJc w:val="left"/>
      <w:pPr>
        <w:ind w:left="415" w:hanging="425"/>
      </w:pPr>
      <w:rPr>
        <w:rFonts w:hint="default"/>
      </w:rPr>
    </w:lvl>
  </w:abstractNum>
  <w:abstractNum w:abstractNumId="12">
    <w:nsid w:val="9C91604D"/>
    <w:multiLevelType w:val="singleLevel"/>
    <w:tmpl w:val="9C91604D"/>
    <w:lvl w:ilvl="0" w:tentative="0">
      <w:start w:val="1"/>
      <w:numFmt w:val="decimal"/>
      <w:lvlText w:val="(%1)"/>
      <w:lvlJc w:val="left"/>
      <w:pPr>
        <w:ind w:left="425" w:hanging="425"/>
      </w:pPr>
      <w:rPr>
        <w:rFonts w:hint="default"/>
      </w:rPr>
    </w:lvl>
  </w:abstractNum>
  <w:abstractNum w:abstractNumId="13">
    <w:nsid w:val="9DC9B92F"/>
    <w:multiLevelType w:val="singleLevel"/>
    <w:tmpl w:val="9DC9B92F"/>
    <w:lvl w:ilvl="0" w:tentative="0">
      <w:start w:val="1"/>
      <w:numFmt w:val="decimal"/>
      <w:lvlText w:val="(%1)"/>
      <w:lvlJc w:val="left"/>
      <w:pPr>
        <w:ind w:left="425" w:hanging="425"/>
      </w:pPr>
      <w:rPr>
        <w:rFonts w:hint="default" w:ascii="仿宋_GB2312" w:hAnsi="仿宋_GB2312" w:eastAsia="仿宋_GB2312" w:cs="仿宋_GB2312"/>
        <w:sz w:val="30"/>
        <w:szCs w:val="30"/>
      </w:rPr>
    </w:lvl>
  </w:abstractNum>
  <w:abstractNum w:abstractNumId="14">
    <w:nsid w:val="9E3A12C7"/>
    <w:multiLevelType w:val="singleLevel"/>
    <w:tmpl w:val="9E3A12C7"/>
    <w:lvl w:ilvl="0" w:tentative="0">
      <w:start w:val="1"/>
      <w:numFmt w:val="decimal"/>
      <w:lvlText w:val="(%1)"/>
      <w:lvlJc w:val="left"/>
      <w:pPr>
        <w:ind w:left="425" w:hanging="425"/>
      </w:pPr>
      <w:rPr>
        <w:rFonts w:hint="default" w:ascii="仿宋_GB2312" w:hAnsi="仿宋_GB2312" w:eastAsia="仿宋_GB2312" w:cs="仿宋_GB2312"/>
        <w:sz w:val="30"/>
        <w:szCs w:val="30"/>
      </w:rPr>
    </w:lvl>
  </w:abstractNum>
  <w:abstractNum w:abstractNumId="15">
    <w:nsid w:val="A51D3710"/>
    <w:multiLevelType w:val="singleLevel"/>
    <w:tmpl w:val="A51D3710"/>
    <w:lvl w:ilvl="0" w:tentative="0">
      <w:start w:val="1"/>
      <w:numFmt w:val="decimal"/>
      <w:lvlText w:val="(%1)"/>
      <w:lvlJc w:val="left"/>
      <w:pPr>
        <w:ind w:left="415" w:hanging="425"/>
      </w:pPr>
      <w:rPr>
        <w:rFonts w:hint="default" w:ascii="仿宋_GB2312" w:hAnsi="仿宋_GB2312" w:eastAsia="仿宋_GB2312" w:cs="仿宋_GB2312"/>
        <w:b w:val="0"/>
        <w:bCs w:val="0"/>
        <w:sz w:val="30"/>
        <w:szCs w:val="30"/>
      </w:rPr>
    </w:lvl>
  </w:abstractNum>
  <w:abstractNum w:abstractNumId="16">
    <w:nsid w:val="A644DF7D"/>
    <w:multiLevelType w:val="singleLevel"/>
    <w:tmpl w:val="A644DF7D"/>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17">
    <w:nsid w:val="AA083100"/>
    <w:multiLevelType w:val="singleLevel"/>
    <w:tmpl w:val="AA083100"/>
    <w:lvl w:ilvl="0" w:tentative="0">
      <w:start w:val="1"/>
      <w:numFmt w:val="decimal"/>
      <w:lvlText w:val="(%1)"/>
      <w:lvlJc w:val="left"/>
      <w:pPr>
        <w:ind w:left="415" w:hanging="425"/>
      </w:pPr>
      <w:rPr>
        <w:rFonts w:hint="default"/>
      </w:rPr>
    </w:lvl>
  </w:abstractNum>
  <w:abstractNum w:abstractNumId="18">
    <w:nsid w:val="AB2D1776"/>
    <w:multiLevelType w:val="singleLevel"/>
    <w:tmpl w:val="AB2D1776"/>
    <w:lvl w:ilvl="0" w:tentative="0">
      <w:start w:val="1"/>
      <w:numFmt w:val="decimal"/>
      <w:lvlText w:val="(%1)"/>
      <w:lvlJc w:val="left"/>
      <w:pPr>
        <w:ind w:left="425" w:hanging="425"/>
      </w:pPr>
      <w:rPr>
        <w:rFonts w:hint="default"/>
      </w:rPr>
    </w:lvl>
  </w:abstractNum>
  <w:abstractNum w:abstractNumId="19">
    <w:nsid w:val="ABCEDF8B"/>
    <w:multiLevelType w:val="singleLevel"/>
    <w:tmpl w:val="ABCEDF8B"/>
    <w:lvl w:ilvl="0" w:tentative="0">
      <w:start w:val="1"/>
      <w:numFmt w:val="chineseCounting"/>
      <w:suff w:val="nothing"/>
      <w:lvlText w:val="%1、"/>
      <w:lvlJc w:val="left"/>
      <w:rPr>
        <w:rFonts w:hint="eastAsia"/>
      </w:rPr>
    </w:lvl>
  </w:abstractNum>
  <w:abstractNum w:abstractNumId="20">
    <w:nsid w:val="AED8E40B"/>
    <w:multiLevelType w:val="singleLevel"/>
    <w:tmpl w:val="AED8E40B"/>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21">
    <w:nsid w:val="B1B3A658"/>
    <w:multiLevelType w:val="singleLevel"/>
    <w:tmpl w:val="B1B3A658"/>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22">
    <w:nsid w:val="B1E6768C"/>
    <w:multiLevelType w:val="singleLevel"/>
    <w:tmpl w:val="B1E6768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23">
    <w:nsid w:val="B3939934"/>
    <w:multiLevelType w:val="singleLevel"/>
    <w:tmpl w:val="B3939934"/>
    <w:lvl w:ilvl="0" w:tentative="0">
      <w:start w:val="1"/>
      <w:numFmt w:val="decimal"/>
      <w:lvlText w:val="(%1)"/>
      <w:lvlJc w:val="left"/>
      <w:pPr>
        <w:ind w:left="425" w:hanging="425"/>
      </w:pPr>
      <w:rPr>
        <w:rFonts w:hint="default"/>
      </w:rPr>
    </w:lvl>
  </w:abstractNum>
  <w:abstractNum w:abstractNumId="24">
    <w:nsid w:val="B86E1C56"/>
    <w:multiLevelType w:val="singleLevel"/>
    <w:tmpl w:val="B86E1C56"/>
    <w:lvl w:ilvl="0" w:tentative="0">
      <w:start w:val="1"/>
      <w:numFmt w:val="decimal"/>
      <w:lvlText w:val="(%1)"/>
      <w:lvlJc w:val="left"/>
      <w:pPr>
        <w:ind w:left="425" w:hanging="425"/>
      </w:pPr>
      <w:rPr>
        <w:rFonts w:hint="default"/>
      </w:rPr>
    </w:lvl>
  </w:abstractNum>
  <w:abstractNum w:abstractNumId="25">
    <w:nsid w:val="B8AB1A4D"/>
    <w:multiLevelType w:val="singleLevel"/>
    <w:tmpl w:val="B8AB1A4D"/>
    <w:lvl w:ilvl="0" w:tentative="0">
      <w:start w:val="1"/>
      <w:numFmt w:val="decimal"/>
      <w:lvlText w:val="(%1)"/>
      <w:lvlJc w:val="left"/>
      <w:pPr>
        <w:ind w:left="425" w:hanging="425"/>
      </w:pPr>
      <w:rPr>
        <w:rFonts w:hint="default"/>
      </w:rPr>
    </w:lvl>
  </w:abstractNum>
  <w:abstractNum w:abstractNumId="26">
    <w:nsid w:val="B951F250"/>
    <w:multiLevelType w:val="singleLevel"/>
    <w:tmpl w:val="B951F250"/>
    <w:lvl w:ilvl="0" w:tentative="0">
      <w:start w:val="1"/>
      <w:numFmt w:val="decimal"/>
      <w:lvlText w:val="(%1)"/>
      <w:lvlJc w:val="left"/>
      <w:pPr>
        <w:ind w:left="425" w:hanging="425"/>
      </w:pPr>
      <w:rPr>
        <w:rFonts w:hint="default"/>
      </w:rPr>
    </w:lvl>
  </w:abstractNum>
  <w:abstractNum w:abstractNumId="27">
    <w:nsid w:val="B9529906"/>
    <w:multiLevelType w:val="singleLevel"/>
    <w:tmpl w:val="B9529906"/>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28">
    <w:nsid w:val="BB37877C"/>
    <w:multiLevelType w:val="singleLevel"/>
    <w:tmpl w:val="BB37877C"/>
    <w:lvl w:ilvl="0" w:tentative="0">
      <w:start w:val="1"/>
      <w:numFmt w:val="decimal"/>
      <w:lvlText w:val="(%1)"/>
      <w:lvlJc w:val="left"/>
      <w:pPr>
        <w:ind w:left="425" w:hanging="425"/>
      </w:pPr>
      <w:rPr>
        <w:rFonts w:hint="default"/>
      </w:rPr>
    </w:lvl>
  </w:abstractNum>
  <w:abstractNum w:abstractNumId="29">
    <w:nsid w:val="BC43E4A7"/>
    <w:multiLevelType w:val="singleLevel"/>
    <w:tmpl w:val="BC43E4A7"/>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30">
    <w:nsid w:val="BE806CE5"/>
    <w:multiLevelType w:val="singleLevel"/>
    <w:tmpl w:val="BE806CE5"/>
    <w:lvl w:ilvl="0" w:tentative="0">
      <w:start w:val="1"/>
      <w:numFmt w:val="decimal"/>
      <w:lvlText w:val="(%1)"/>
      <w:lvlJc w:val="left"/>
      <w:pPr>
        <w:ind w:left="425" w:hanging="425"/>
      </w:pPr>
      <w:rPr>
        <w:rFonts w:hint="default"/>
      </w:rPr>
    </w:lvl>
  </w:abstractNum>
  <w:abstractNum w:abstractNumId="31">
    <w:nsid w:val="C0D012A7"/>
    <w:multiLevelType w:val="singleLevel"/>
    <w:tmpl w:val="C0D012A7"/>
    <w:lvl w:ilvl="0" w:tentative="0">
      <w:start w:val="1"/>
      <w:numFmt w:val="decimal"/>
      <w:lvlText w:val="(%1)"/>
      <w:lvlJc w:val="left"/>
      <w:pPr>
        <w:ind w:left="425" w:hanging="425"/>
      </w:pPr>
      <w:rPr>
        <w:rFonts w:hint="default"/>
      </w:rPr>
    </w:lvl>
  </w:abstractNum>
  <w:abstractNum w:abstractNumId="32">
    <w:nsid w:val="C0D84069"/>
    <w:multiLevelType w:val="singleLevel"/>
    <w:tmpl w:val="C0D84069"/>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33">
    <w:nsid w:val="C293A359"/>
    <w:multiLevelType w:val="singleLevel"/>
    <w:tmpl w:val="C293A359"/>
    <w:lvl w:ilvl="0" w:tentative="0">
      <w:start w:val="1"/>
      <w:numFmt w:val="decimal"/>
      <w:lvlText w:val="(%1)"/>
      <w:lvlJc w:val="left"/>
      <w:pPr>
        <w:ind w:left="425" w:hanging="425"/>
      </w:pPr>
      <w:rPr>
        <w:rFonts w:hint="default"/>
      </w:rPr>
    </w:lvl>
  </w:abstractNum>
  <w:abstractNum w:abstractNumId="34">
    <w:nsid w:val="CC3EF4C7"/>
    <w:multiLevelType w:val="singleLevel"/>
    <w:tmpl w:val="CC3EF4C7"/>
    <w:lvl w:ilvl="0" w:tentative="0">
      <w:start w:val="1"/>
      <w:numFmt w:val="decimal"/>
      <w:lvlText w:val="(%1)"/>
      <w:lvlJc w:val="left"/>
      <w:pPr>
        <w:ind w:left="415" w:hanging="425"/>
      </w:pPr>
      <w:rPr>
        <w:rFonts w:hint="default"/>
      </w:rPr>
    </w:lvl>
  </w:abstractNum>
  <w:abstractNum w:abstractNumId="35">
    <w:nsid w:val="D34106AB"/>
    <w:multiLevelType w:val="singleLevel"/>
    <w:tmpl w:val="D34106AB"/>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36">
    <w:nsid w:val="DAE80BD6"/>
    <w:multiLevelType w:val="singleLevel"/>
    <w:tmpl w:val="DAE80BD6"/>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37">
    <w:nsid w:val="E01F9D4F"/>
    <w:multiLevelType w:val="singleLevel"/>
    <w:tmpl w:val="E01F9D4F"/>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38">
    <w:nsid w:val="E240A09F"/>
    <w:multiLevelType w:val="singleLevel"/>
    <w:tmpl w:val="E240A09F"/>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39">
    <w:nsid w:val="EA831DE7"/>
    <w:multiLevelType w:val="singleLevel"/>
    <w:tmpl w:val="EA831DE7"/>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0">
    <w:nsid w:val="EB2A9C9C"/>
    <w:multiLevelType w:val="singleLevel"/>
    <w:tmpl w:val="EB2A9C9C"/>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1">
    <w:nsid w:val="EF8BD346"/>
    <w:multiLevelType w:val="singleLevel"/>
    <w:tmpl w:val="EF8BD346"/>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2">
    <w:nsid w:val="EFDA9891"/>
    <w:multiLevelType w:val="singleLevel"/>
    <w:tmpl w:val="EFDA9891"/>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3">
    <w:nsid w:val="F0529482"/>
    <w:multiLevelType w:val="singleLevel"/>
    <w:tmpl w:val="F0529482"/>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44">
    <w:nsid w:val="F3DFFEEE"/>
    <w:multiLevelType w:val="singleLevel"/>
    <w:tmpl w:val="F3DFFEEE"/>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5">
    <w:nsid w:val="F5C07D3B"/>
    <w:multiLevelType w:val="singleLevel"/>
    <w:tmpl w:val="F5C07D3B"/>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6">
    <w:nsid w:val="F5C61F8C"/>
    <w:multiLevelType w:val="singleLevel"/>
    <w:tmpl w:val="F5C61F8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47">
    <w:nsid w:val="FB7E662A"/>
    <w:multiLevelType w:val="singleLevel"/>
    <w:tmpl w:val="FB7E662A"/>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48">
    <w:nsid w:val="FD71B609"/>
    <w:multiLevelType w:val="singleLevel"/>
    <w:tmpl w:val="FD71B609"/>
    <w:lvl w:ilvl="0" w:tentative="0">
      <w:start w:val="1"/>
      <w:numFmt w:val="decimal"/>
      <w:lvlText w:val="(%1)"/>
      <w:lvlJc w:val="left"/>
      <w:pPr>
        <w:ind w:left="425" w:hanging="425"/>
      </w:pPr>
      <w:rPr>
        <w:rFonts w:hint="default"/>
      </w:rPr>
    </w:lvl>
  </w:abstractNum>
  <w:abstractNum w:abstractNumId="49">
    <w:nsid w:val="0084E500"/>
    <w:multiLevelType w:val="singleLevel"/>
    <w:tmpl w:val="0084E500"/>
    <w:lvl w:ilvl="0" w:tentative="0">
      <w:start w:val="1"/>
      <w:numFmt w:val="decimal"/>
      <w:lvlText w:val="(%1)"/>
      <w:lvlJc w:val="left"/>
      <w:pPr>
        <w:ind w:left="425" w:hanging="425"/>
      </w:pPr>
      <w:rPr>
        <w:rFonts w:hint="default"/>
      </w:rPr>
    </w:lvl>
  </w:abstractNum>
  <w:abstractNum w:abstractNumId="50">
    <w:nsid w:val="02B6289C"/>
    <w:multiLevelType w:val="singleLevel"/>
    <w:tmpl w:val="02B6289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51">
    <w:nsid w:val="03420726"/>
    <w:multiLevelType w:val="singleLevel"/>
    <w:tmpl w:val="03420726"/>
    <w:lvl w:ilvl="0" w:tentative="0">
      <w:start w:val="1"/>
      <w:numFmt w:val="decimal"/>
      <w:lvlText w:val="(%1)"/>
      <w:lvlJc w:val="left"/>
      <w:pPr>
        <w:ind w:left="425" w:hanging="425"/>
      </w:pPr>
      <w:rPr>
        <w:rFonts w:hint="default"/>
      </w:rPr>
    </w:lvl>
  </w:abstractNum>
  <w:abstractNum w:abstractNumId="52">
    <w:nsid w:val="049E2DF9"/>
    <w:multiLevelType w:val="singleLevel"/>
    <w:tmpl w:val="049E2DF9"/>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53">
    <w:nsid w:val="04FF8557"/>
    <w:multiLevelType w:val="singleLevel"/>
    <w:tmpl w:val="04FF8557"/>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54">
    <w:nsid w:val="0571C3AF"/>
    <w:multiLevelType w:val="singleLevel"/>
    <w:tmpl w:val="0571C3AF"/>
    <w:lvl w:ilvl="0" w:tentative="0">
      <w:start w:val="1"/>
      <w:numFmt w:val="decimal"/>
      <w:lvlText w:val="(%1)"/>
      <w:lvlJc w:val="left"/>
      <w:pPr>
        <w:ind w:left="425" w:hanging="425"/>
      </w:pPr>
      <w:rPr>
        <w:rFonts w:hint="default"/>
      </w:rPr>
    </w:lvl>
  </w:abstractNum>
  <w:abstractNum w:abstractNumId="55">
    <w:nsid w:val="05F25D8F"/>
    <w:multiLevelType w:val="singleLevel"/>
    <w:tmpl w:val="05F25D8F"/>
    <w:lvl w:ilvl="0" w:tentative="0">
      <w:start w:val="1"/>
      <w:numFmt w:val="decimal"/>
      <w:lvlText w:val="(%1)"/>
      <w:lvlJc w:val="left"/>
      <w:pPr>
        <w:ind w:left="425" w:hanging="425"/>
      </w:pPr>
      <w:rPr>
        <w:rFonts w:hint="default"/>
      </w:rPr>
    </w:lvl>
  </w:abstractNum>
  <w:abstractNum w:abstractNumId="56">
    <w:nsid w:val="0897DF7C"/>
    <w:multiLevelType w:val="singleLevel"/>
    <w:tmpl w:val="0897DF7C"/>
    <w:lvl w:ilvl="0" w:tentative="0">
      <w:start w:val="1"/>
      <w:numFmt w:val="decimal"/>
      <w:lvlText w:val="(%1)"/>
      <w:lvlJc w:val="left"/>
      <w:pPr>
        <w:ind w:left="425" w:hanging="425"/>
      </w:pPr>
      <w:rPr>
        <w:rFonts w:hint="default"/>
      </w:rPr>
    </w:lvl>
  </w:abstractNum>
  <w:abstractNum w:abstractNumId="57">
    <w:nsid w:val="08CB049C"/>
    <w:multiLevelType w:val="singleLevel"/>
    <w:tmpl w:val="08CB049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58">
    <w:nsid w:val="0A007D1C"/>
    <w:multiLevelType w:val="singleLevel"/>
    <w:tmpl w:val="0A007D1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59">
    <w:nsid w:val="0CA3739F"/>
    <w:multiLevelType w:val="singleLevel"/>
    <w:tmpl w:val="0CA3739F"/>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60">
    <w:nsid w:val="103184C1"/>
    <w:multiLevelType w:val="singleLevel"/>
    <w:tmpl w:val="103184C1"/>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1">
    <w:nsid w:val="10B177EF"/>
    <w:multiLevelType w:val="singleLevel"/>
    <w:tmpl w:val="10B177EF"/>
    <w:lvl w:ilvl="0" w:tentative="0">
      <w:start w:val="1"/>
      <w:numFmt w:val="decimal"/>
      <w:lvlText w:val="(%1)"/>
      <w:lvlJc w:val="left"/>
      <w:pPr>
        <w:ind w:left="425" w:hanging="425"/>
      </w:pPr>
      <w:rPr>
        <w:rFonts w:hint="default"/>
      </w:rPr>
    </w:lvl>
  </w:abstractNum>
  <w:abstractNum w:abstractNumId="62">
    <w:nsid w:val="10F4A3A8"/>
    <w:multiLevelType w:val="singleLevel"/>
    <w:tmpl w:val="10F4A3A8"/>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3">
    <w:nsid w:val="112C6F7B"/>
    <w:multiLevelType w:val="singleLevel"/>
    <w:tmpl w:val="112C6F7B"/>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4">
    <w:nsid w:val="1178546C"/>
    <w:multiLevelType w:val="singleLevel"/>
    <w:tmpl w:val="1178546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5">
    <w:nsid w:val="16F92420"/>
    <w:multiLevelType w:val="singleLevel"/>
    <w:tmpl w:val="16F92420"/>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6">
    <w:nsid w:val="1ACBD58D"/>
    <w:multiLevelType w:val="singleLevel"/>
    <w:tmpl w:val="1ACBD58D"/>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7">
    <w:nsid w:val="1E3E61C1"/>
    <w:multiLevelType w:val="singleLevel"/>
    <w:tmpl w:val="1E3E61C1"/>
    <w:lvl w:ilvl="0" w:tentative="0">
      <w:start w:val="1"/>
      <w:numFmt w:val="decimal"/>
      <w:lvlText w:val="(%1)"/>
      <w:lvlJc w:val="left"/>
      <w:pPr>
        <w:ind w:left="425" w:hanging="425"/>
      </w:pPr>
      <w:rPr>
        <w:rFonts w:hint="default"/>
      </w:rPr>
    </w:lvl>
  </w:abstractNum>
  <w:abstractNum w:abstractNumId="68">
    <w:nsid w:val="211BCAC5"/>
    <w:multiLevelType w:val="singleLevel"/>
    <w:tmpl w:val="211BCAC5"/>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69">
    <w:nsid w:val="2781A299"/>
    <w:multiLevelType w:val="singleLevel"/>
    <w:tmpl w:val="2781A299"/>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70">
    <w:nsid w:val="27E8F134"/>
    <w:multiLevelType w:val="singleLevel"/>
    <w:tmpl w:val="27E8F134"/>
    <w:lvl w:ilvl="0" w:tentative="0">
      <w:start w:val="1"/>
      <w:numFmt w:val="decimal"/>
      <w:lvlText w:val="(%1)"/>
      <w:lvlJc w:val="left"/>
      <w:pPr>
        <w:ind w:left="425" w:hanging="425"/>
      </w:pPr>
      <w:rPr>
        <w:rFonts w:hint="default"/>
      </w:rPr>
    </w:lvl>
  </w:abstractNum>
  <w:abstractNum w:abstractNumId="71">
    <w:nsid w:val="29B8A3CB"/>
    <w:multiLevelType w:val="singleLevel"/>
    <w:tmpl w:val="29B8A3CB"/>
    <w:lvl w:ilvl="0" w:tentative="0">
      <w:start w:val="1"/>
      <w:numFmt w:val="decimal"/>
      <w:lvlText w:val="(%1)"/>
      <w:lvlJc w:val="left"/>
      <w:pPr>
        <w:ind w:left="415" w:hanging="425"/>
      </w:pPr>
      <w:rPr>
        <w:rFonts w:hint="default"/>
      </w:rPr>
    </w:lvl>
  </w:abstractNum>
  <w:abstractNum w:abstractNumId="72">
    <w:nsid w:val="2BDD8BDB"/>
    <w:multiLevelType w:val="singleLevel"/>
    <w:tmpl w:val="2BDD8BDB"/>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73">
    <w:nsid w:val="2C7D4CFE"/>
    <w:multiLevelType w:val="singleLevel"/>
    <w:tmpl w:val="2C7D4CFE"/>
    <w:lvl w:ilvl="0" w:tentative="0">
      <w:start w:val="1"/>
      <w:numFmt w:val="decimal"/>
      <w:lvlText w:val="(%1)"/>
      <w:lvlJc w:val="left"/>
      <w:pPr>
        <w:ind w:left="425" w:hanging="425"/>
      </w:pPr>
      <w:rPr>
        <w:rFonts w:hint="default"/>
      </w:rPr>
    </w:lvl>
  </w:abstractNum>
  <w:abstractNum w:abstractNumId="74">
    <w:nsid w:val="3357EE98"/>
    <w:multiLevelType w:val="singleLevel"/>
    <w:tmpl w:val="3357EE98"/>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75">
    <w:nsid w:val="3510FC98"/>
    <w:multiLevelType w:val="singleLevel"/>
    <w:tmpl w:val="3510FC98"/>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76">
    <w:nsid w:val="35EFA071"/>
    <w:multiLevelType w:val="singleLevel"/>
    <w:tmpl w:val="35EFA071"/>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77">
    <w:nsid w:val="35FE173F"/>
    <w:multiLevelType w:val="singleLevel"/>
    <w:tmpl w:val="35FE173F"/>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78">
    <w:nsid w:val="37D8BCAE"/>
    <w:multiLevelType w:val="singleLevel"/>
    <w:tmpl w:val="37D8BCAE"/>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79">
    <w:nsid w:val="38748691"/>
    <w:multiLevelType w:val="singleLevel"/>
    <w:tmpl w:val="38748691"/>
    <w:lvl w:ilvl="0" w:tentative="0">
      <w:start w:val="1"/>
      <w:numFmt w:val="decimal"/>
      <w:lvlText w:val="(%1)"/>
      <w:lvlJc w:val="left"/>
      <w:pPr>
        <w:ind w:left="425" w:hanging="425"/>
      </w:pPr>
      <w:rPr>
        <w:rFonts w:hint="default"/>
      </w:rPr>
    </w:lvl>
  </w:abstractNum>
  <w:abstractNum w:abstractNumId="80">
    <w:nsid w:val="3A7C59E3"/>
    <w:multiLevelType w:val="singleLevel"/>
    <w:tmpl w:val="3A7C59E3"/>
    <w:lvl w:ilvl="0" w:tentative="0">
      <w:start w:val="1"/>
      <w:numFmt w:val="decimal"/>
      <w:lvlText w:val="(%1)"/>
      <w:lvlJc w:val="left"/>
      <w:pPr>
        <w:ind w:left="425" w:hanging="425"/>
      </w:pPr>
      <w:rPr>
        <w:rFonts w:hint="default"/>
      </w:rPr>
    </w:lvl>
  </w:abstractNum>
  <w:abstractNum w:abstractNumId="81">
    <w:nsid w:val="3ADD95FC"/>
    <w:multiLevelType w:val="singleLevel"/>
    <w:tmpl w:val="3ADD95FC"/>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82">
    <w:nsid w:val="43418C4C"/>
    <w:multiLevelType w:val="singleLevel"/>
    <w:tmpl w:val="43418C4C"/>
    <w:lvl w:ilvl="0" w:tentative="0">
      <w:start w:val="1"/>
      <w:numFmt w:val="decimal"/>
      <w:lvlText w:val="(%1)"/>
      <w:lvlJc w:val="left"/>
      <w:pPr>
        <w:ind w:left="415" w:hanging="425"/>
      </w:pPr>
      <w:rPr>
        <w:rFonts w:hint="default" w:ascii="仿宋_GB2312" w:hAnsi="仿宋_GB2312" w:eastAsia="仿宋_GB2312" w:cs="仿宋_GB2312"/>
        <w:b w:val="0"/>
        <w:bCs w:val="0"/>
        <w:sz w:val="30"/>
        <w:szCs w:val="30"/>
      </w:rPr>
    </w:lvl>
  </w:abstractNum>
  <w:abstractNum w:abstractNumId="83">
    <w:nsid w:val="48DF2E56"/>
    <w:multiLevelType w:val="singleLevel"/>
    <w:tmpl w:val="48DF2E56"/>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84">
    <w:nsid w:val="589BB96F"/>
    <w:multiLevelType w:val="singleLevel"/>
    <w:tmpl w:val="589BB96F"/>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85">
    <w:nsid w:val="5FBCF296"/>
    <w:multiLevelType w:val="singleLevel"/>
    <w:tmpl w:val="5FBCF296"/>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86">
    <w:nsid w:val="6658260D"/>
    <w:multiLevelType w:val="singleLevel"/>
    <w:tmpl w:val="6658260D"/>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87">
    <w:nsid w:val="6658414D"/>
    <w:multiLevelType w:val="singleLevel"/>
    <w:tmpl w:val="6658414D"/>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88">
    <w:nsid w:val="6ABC5855"/>
    <w:multiLevelType w:val="singleLevel"/>
    <w:tmpl w:val="6ABC5855"/>
    <w:lvl w:ilvl="0" w:tentative="0">
      <w:start w:val="1"/>
      <w:numFmt w:val="decimal"/>
      <w:lvlText w:val="(%1)"/>
      <w:lvlJc w:val="left"/>
      <w:pPr>
        <w:ind w:left="425" w:hanging="425"/>
      </w:pPr>
      <w:rPr>
        <w:rFonts w:hint="default"/>
      </w:rPr>
    </w:lvl>
  </w:abstractNum>
  <w:abstractNum w:abstractNumId="89">
    <w:nsid w:val="765AF3C2"/>
    <w:multiLevelType w:val="singleLevel"/>
    <w:tmpl w:val="765AF3C2"/>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90">
    <w:nsid w:val="7A0489D2"/>
    <w:multiLevelType w:val="singleLevel"/>
    <w:tmpl w:val="7A0489D2"/>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91">
    <w:nsid w:val="7E391E0E"/>
    <w:multiLevelType w:val="singleLevel"/>
    <w:tmpl w:val="7E391E0E"/>
    <w:lvl w:ilvl="0" w:tentative="0">
      <w:start w:val="1"/>
      <w:numFmt w:val="decimal"/>
      <w:lvlText w:val="(%1)"/>
      <w:lvlJc w:val="left"/>
      <w:pPr>
        <w:ind w:left="415" w:hanging="425"/>
      </w:pPr>
      <w:rPr>
        <w:rFonts w:hint="default" w:ascii="仿宋_GB2312" w:hAnsi="仿宋_GB2312" w:eastAsia="仿宋_GB2312" w:cs="仿宋_GB2312"/>
        <w:sz w:val="30"/>
        <w:szCs w:val="30"/>
      </w:rPr>
    </w:lvl>
  </w:abstractNum>
  <w:abstractNum w:abstractNumId="92">
    <w:nsid w:val="7E47096A"/>
    <w:multiLevelType w:val="singleLevel"/>
    <w:tmpl w:val="7E47096A"/>
    <w:lvl w:ilvl="0" w:tentative="0">
      <w:start w:val="1"/>
      <w:numFmt w:val="decimal"/>
      <w:lvlText w:val="(%1)"/>
      <w:lvlJc w:val="left"/>
      <w:pPr>
        <w:ind w:left="425" w:hanging="425"/>
      </w:pPr>
      <w:rPr>
        <w:rFonts w:hint="default" w:ascii="仿宋_GB2312" w:hAnsi="仿宋_GB2312" w:eastAsia="仿宋_GB2312" w:cs="仿宋_GB2312"/>
        <w:b w:val="0"/>
        <w:bCs w:val="0"/>
      </w:rPr>
    </w:lvl>
  </w:abstractNum>
  <w:abstractNum w:abstractNumId="93">
    <w:nsid w:val="7FC589A0"/>
    <w:multiLevelType w:val="singleLevel"/>
    <w:tmpl w:val="7FC589A0"/>
    <w:lvl w:ilvl="0" w:tentative="0">
      <w:start w:val="1"/>
      <w:numFmt w:val="decimal"/>
      <w:lvlText w:val="(%1)"/>
      <w:lvlJc w:val="left"/>
      <w:pPr>
        <w:ind w:left="425" w:hanging="425"/>
      </w:pPr>
      <w:rPr>
        <w:rFonts w:hint="default" w:ascii="仿宋_GB2312" w:hAnsi="仿宋_GB2312" w:eastAsia="仿宋_GB2312" w:cs="仿宋_GB2312"/>
        <w:b w:val="0"/>
        <w:bCs w:val="0"/>
      </w:rPr>
    </w:lvl>
  </w:abstractNum>
  <w:num w:numId="1">
    <w:abstractNumId w:val="19"/>
  </w:num>
  <w:num w:numId="2">
    <w:abstractNumId w:val="51"/>
  </w:num>
  <w:num w:numId="3">
    <w:abstractNumId w:val="88"/>
  </w:num>
  <w:num w:numId="4">
    <w:abstractNumId w:val="48"/>
  </w:num>
  <w:num w:numId="5">
    <w:abstractNumId w:val="12"/>
  </w:num>
  <w:num w:numId="6">
    <w:abstractNumId w:val="55"/>
  </w:num>
  <w:num w:numId="7">
    <w:abstractNumId w:val="17"/>
  </w:num>
  <w:num w:numId="8">
    <w:abstractNumId w:val="28"/>
  </w:num>
  <w:num w:numId="9">
    <w:abstractNumId w:val="31"/>
  </w:num>
  <w:num w:numId="10">
    <w:abstractNumId w:val="79"/>
  </w:num>
  <w:num w:numId="11">
    <w:abstractNumId w:val="23"/>
  </w:num>
  <w:num w:numId="12">
    <w:abstractNumId w:val="67"/>
  </w:num>
  <w:num w:numId="13">
    <w:abstractNumId w:val="61"/>
  </w:num>
  <w:num w:numId="14">
    <w:abstractNumId w:val="26"/>
  </w:num>
  <w:num w:numId="15">
    <w:abstractNumId w:val="2"/>
  </w:num>
  <w:num w:numId="16">
    <w:abstractNumId w:val="54"/>
  </w:num>
  <w:num w:numId="17">
    <w:abstractNumId w:val="11"/>
  </w:num>
  <w:num w:numId="18">
    <w:abstractNumId w:val="49"/>
  </w:num>
  <w:num w:numId="19">
    <w:abstractNumId w:val="71"/>
  </w:num>
  <w:num w:numId="20">
    <w:abstractNumId w:val="18"/>
  </w:num>
  <w:num w:numId="21">
    <w:abstractNumId w:val="80"/>
  </w:num>
  <w:num w:numId="22">
    <w:abstractNumId w:val="24"/>
  </w:num>
  <w:num w:numId="23">
    <w:abstractNumId w:val="73"/>
  </w:num>
  <w:num w:numId="24">
    <w:abstractNumId w:val="25"/>
  </w:num>
  <w:num w:numId="25">
    <w:abstractNumId w:val="30"/>
  </w:num>
  <w:num w:numId="26">
    <w:abstractNumId w:val="33"/>
  </w:num>
  <w:num w:numId="27">
    <w:abstractNumId w:val="70"/>
  </w:num>
  <w:num w:numId="28">
    <w:abstractNumId w:val="56"/>
  </w:num>
  <w:num w:numId="29">
    <w:abstractNumId w:val="35"/>
  </w:num>
  <w:num w:numId="30">
    <w:abstractNumId w:val="4"/>
  </w:num>
  <w:num w:numId="31">
    <w:abstractNumId w:val="36"/>
  </w:num>
  <w:num w:numId="32">
    <w:abstractNumId w:val="37"/>
  </w:num>
  <w:num w:numId="33">
    <w:abstractNumId w:val="60"/>
  </w:num>
  <w:num w:numId="34">
    <w:abstractNumId w:val="0"/>
  </w:num>
  <w:num w:numId="35">
    <w:abstractNumId w:val="65"/>
  </w:num>
  <w:num w:numId="36">
    <w:abstractNumId w:val="43"/>
  </w:num>
  <w:num w:numId="37">
    <w:abstractNumId w:val="34"/>
  </w:num>
  <w:num w:numId="38">
    <w:abstractNumId w:val="20"/>
  </w:num>
  <w:num w:numId="39">
    <w:abstractNumId w:val="29"/>
  </w:num>
  <w:num w:numId="40">
    <w:abstractNumId w:val="83"/>
  </w:num>
  <w:num w:numId="41">
    <w:abstractNumId w:val="52"/>
  </w:num>
  <w:num w:numId="42">
    <w:abstractNumId w:val="7"/>
  </w:num>
  <w:num w:numId="43">
    <w:abstractNumId w:val="75"/>
  </w:num>
  <w:num w:numId="44">
    <w:abstractNumId w:val="50"/>
  </w:num>
  <w:num w:numId="45">
    <w:abstractNumId w:val="68"/>
  </w:num>
  <w:num w:numId="46">
    <w:abstractNumId w:val="81"/>
  </w:num>
  <w:num w:numId="47">
    <w:abstractNumId w:val="64"/>
  </w:num>
  <w:num w:numId="48">
    <w:abstractNumId w:val="57"/>
  </w:num>
  <w:num w:numId="49">
    <w:abstractNumId w:val="63"/>
  </w:num>
  <w:num w:numId="50">
    <w:abstractNumId w:val="62"/>
  </w:num>
  <w:num w:numId="51">
    <w:abstractNumId w:val="93"/>
  </w:num>
  <w:num w:numId="52">
    <w:abstractNumId w:val="8"/>
  </w:num>
  <w:num w:numId="53">
    <w:abstractNumId w:val="58"/>
  </w:num>
  <w:num w:numId="54">
    <w:abstractNumId w:val="1"/>
  </w:num>
  <w:num w:numId="55">
    <w:abstractNumId w:val="5"/>
  </w:num>
  <w:num w:numId="56">
    <w:abstractNumId w:val="13"/>
  </w:num>
  <w:num w:numId="57">
    <w:abstractNumId w:val="91"/>
  </w:num>
  <w:num w:numId="58">
    <w:abstractNumId w:val="14"/>
  </w:num>
  <w:num w:numId="59">
    <w:abstractNumId w:val="41"/>
  </w:num>
  <w:num w:numId="60">
    <w:abstractNumId w:val="74"/>
  </w:num>
  <w:num w:numId="61">
    <w:abstractNumId w:val="44"/>
  </w:num>
  <w:num w:numId="62">
    <w:abstractNumId w:val="45"/>
  </w:num>
  <w:num w:numId="63">
    <w:abstractNumId w:val="6"/>
  </w:num>
  <w:num w:numId="64">
    <w:abstractNumId w:val="59"/>
  </w:num>
  <w:num w:numId="65">
    <w:abstractNumId w:val="39"/>
  </w:num>
  <w:num w:numId="66">
    <w:abstractNumId w:val="40"/>
  </w:num>
  <w:num w:numId="67">
    <w:abstractNumId w:val="21"/>
  </w:num>
  <w:num w:numId="68">
    <w:abstractNumId w:val="42"/>
  </w:num>
  <w:num w:numId="69">
    <w:abstractNumId w:val="89"/>
  </w:num>
  <w:num w:numId="70">
    <w:abstractNumId w:val="47"/>
  </w:num>
  <w:num w:numId="71">
    <w:abstractNumId w:val="82"/>
  </w:num>
  <w:num w:numId="72">
    <w:abstractNumId w:val="15"/>
  </w:num>
  <w:num w:numId="73">
    <w:abstractNumId w:val="86"/>
  </w:num>
  <w:num w:numId="74">
    <w:abstractNumId w:val="46"/>
  </w:num>
  <w:num w:numId="75">
    <w:abstractNumId w:val="85"/>
  </w:num>
  <w:num w:numId="76">
    <w:abstractNumId w:val="9"/>
  </w:num>
  <w:num w:numId="77">
    <w:abstractNumId w:val="27"/>
  </w:num>
  <w:num w:numId="78">
    <w:abstractNumId w:val="32"/>
  </w:num>
  <w:num w:numId="79">
    <w:abstractNumId w:val="87"/>
  </w:num>
  <w:num w:numId="80">
    <w:abstractNumId w:val="66"/>
  </w:num>
  <w:num w:numId="81">
    <w:abstractNumId w:val="69"/>
  </w:num>
  <w:num w:numId="82">
    <w:abstractNumId w:val="16"/>
  </w:num>
  <w:num w:numId="83">
    <w:abstractNumId w:val="53"/>
  </w:num>
  <w:num w:numId="84">
    <w:abstractNumId w:val="10"/>
  </w:num>
  <w:num w:numId="85">
    <w:abstractNumId w:val="3"/>
  </w:num>
  <w:num w:numId="86">
    <w:abstractNumId w:val="92"/>
  </w:num>
  <w:num w:numId="87">
    <w:abstractNumId w:val="84"/>
  </w:num>
  <w:num w:numId="88">
    <w:abstractNumId w:val="22"/>
  </w:num>
  <w:num w:numId="89">
    <w:abstractNumId w:val="90"/>
  </w:num>
  <w:num w:numId="90">
    <w:abstractNumId w:val="78"/>
  </w:num>
  <w:num w:numId="91">
    <w:abstractNumId w:val="76"/>
  </w:num>
  <w:num w:numId="92">
    <w:abstractNumId w:val="77"/>
  </w:num>
  <w:num w:numId="93">
    <w:abstractNumId w:val="72"/>
  </w:num>
  <w:num w:numId="9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zNDNiY2IzZTM1MWJlZDFhMjA4ZGM5YWM2YmQxMTcifQ=="/>
  </w:docVars>
  <w:rsids>
    <w:rsidRoot w:val="03AF122D"/>
    <w:rsid w:val="03AF122D"/>
    <w:rsid w:val="074B1659"/>
    <w:rsid w:val="074E2EF7"/>
    <w:rsid w:val="095D3FCE"/>
    <w:rsid w:val="095E38C5"/>
    <w:rsid w:val="0D2A1D10"/>
    <w:rsid w:val="103233B6"/>
    <w:rsid w:val="110E5BD1"/>
    <w:rsid w:val="13E36F2F"/>
    <w:rsid w:val="14FE41AE"/>
    <w:rsid w:val="19D61256"/>
    <w:rsid w:val="1A1F2BFD"/>
    <w:rsid w:val="1BAF1D5E"/>
    <w:rsid w:val="1F134CFA"/>
    <w:rsid w:val="208D63E6"/>
    <w:rsid w:val="22F35B0B"/>
    <w:rsid w:val="252C08C4"/>
    <w:rsid w:val="26123616"/>
    <w:rsid w:val="27221F7E"/>
    <w:rsid w:val="2B011EAB"/>
    <w:rsid w:val="2DA21723"/>
    <w:rsid w:val="2E5F5866"/>
    <w:rsid w:val="2FA077EF"/>
    <w:rsid w:val="34394463"/>
    <w:rsid w:val="37421881"/>
    <w:rsid w:val="38A6195D"/>
    <w:rsid w:val="3A5D2AFA"/>
    <w:rsid w:val="3AFA0DF0"/>
    <w:rsid w:val="3BEE647B"/>
    <w:rsid w:val="3C010A92"/>
    <w:rsid w:val="3D9F2C7A"/>
    <w:rsid w:val="40416B7A"/>
    <w:rsid w:val="40AB493B"/>
    <w:rsid w:val="4155378A"/>
    <w:rsid w:val="42F06635"/>
    <w:rsid w:val="44D37FBC"/>
    <w:rsid w:val="459213FE"/>
    <w:rsid w:val="46274A64"/>
    <w:rsid w:val="4B203EEB"/>
    <w:rsid w:val="4B4F1E8A"/>
    <w:rsid w:val="4C361D64"/>
    <w:rsid w:val="4C6562E6"/>
    <w:rsid w:val="4CBD45F6"/>
    <w:rsid w:val="4F631A3C"/>
    <w:rsid w:val="50421064"/>
    <w:rsid w:val="51E47CAD"/>
    <w:rsid w:val="53E5399E"/>
    <w:rsid w:val="5975211B"/>
    <w:rsid w:val="5D9A3915"/>
    <w:rsid w:val="5E1436C8"/>
    <w:rsid w:val="630F26B0"/>
    <w:rsid w:val="64AD03D2"/>
    <w:rsid w:val="6C711E60"/>
    <w:rsid w:val="737E3665"/>
    <w:rsid w:val="74BF736C"/>
    <w:rsid w:val="766E40D1"/>
    <w:rsid w:val="77A66E7B"/>
    <w:rsid w:val="7D012C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customStyle="1" w:styleId="4">
    <w:name w:val="NormalCharacter"/>
    <w:link w:val="1"/>
    <w:autoRedefine/>
    <w:semiHidden/>
    <w:qFormat/>
    <w:uiPriority w:val="0"/>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60</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2023-12-21T03:20:00Z</dcterms:created>
  <dc:creator>往事如烟</dc:creator>
  <cp:lastModifiedBy>南瓜饼子</cp:lastModifiedBy>
  <cp:lastPrinted>2024-03-29T09:23:00Z</cp:lastPrinted>
  <dcterms:modified xsi:type="dcterms:W3CDTF">2024-04-30T08:57:52Z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56EBE8CB4F1E42F3A468894491451122_13</vt:lpwstr>
  </property>
</Properties>
</file>